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35805" w14:textId="77777777" w:rsidR="00630BE5" w:rsidRPr="00630BE5" w:rsidRDefault="00630BE5" w:rsidP="00630BE5">
      <w:pPr>
        <w:widowControl w:val="0"/>
        <w:autoSpaceDE w:val="0"/>
        <w:autoSpaceDN w:val="0"/>
        <w:rPr>
          <w:rFonts w:ascii="Times New Roman" w:hAnsi="Times New Roman"/>
          <w:b/>
          <w:szCs w:val="22"/>
          <w:lang w:val="en-US"/>
        </w:rPr>
      </w:pPr>
      <w:bookmarkStart w:id="0" w:name="_Toc524091376"/>
      <w:bookmarkStart w:id="1" w:name="_Toc323234515"/>
      <w:bookmarkStart w:id="2" w:name="_Toc436507993"/>
    </w:p>
    <w:p w14:paraId="46948C56" w14:textId="77777777" w:rsidR="00630BE5" w:rsidRPr="00630BE5" w:rsidRDefault="00630BE5" w:rsidP="00630BE5">
      <w:pPr>
        <w:widowControl w:val="0"/>
        <w:autoSpaceDE w:val="0"/>
        <w:autoSpaceDN w:val="0"/>
        <w:spacing w:before="6"/>
        <w:rPr>
          <w:rFonts w:ascii="Times New Roman" w:hAnsi="Times New Roman"/>
          <w:b/>
          <w:szCs w:val="22"/>
          <w:lang w:val="en-US"/>
        </w:rPr>
      </w:pPr>
    </w:p>
    <w:p w14:paraId="4BD894E3" w14:textId="77777777" w:rsidR="00630BE5" w:rsidRPr="00630BE5" w:rsidRDefault="00630BE5" w:rsidP="00630BE5">
      <w:pPr>
        <w:widowControl w:val="0"/>
        <w:autoSpaceDE w:val="0"/>
        <w:autoSpaceDN w:val="0"/>
        <w:spacing w:before="1"/>
        <w:ind w:left="1002" w:right="997"/>
        <w:jc w:val="center"/>
        <w:rPr>
          <w:rFonts w:ascii="Times New Roman" w:hAnsi="Times New Roman"/>
          <w:b/>
          <w:szCs w:val="22"/>
          <w:lang w:val="en-US"/>
        </w:rPr>
      </w:pPr>
      <w:r w:rsidRPr="00630BE5">
        <w:rPr>
          <w:rFonts w:ascii="Times New Roman" w:hAnsi="Times New Roman"/>
          <w:b/>
          <w:szCs w:val="22"/>
          <w:lang w:val="en-US"/>
        </w:rPr>
        <w:t>GUIDELINES FOR A VESSEL TRAFFIC SERVICE (VTS)</w:t>
      </w:r>
    </w:p>
    <w:p w14:paraId="4ED4938B" w14:textId="77777777" w:rsidR="00630BE5" w:rsidRPr="00630BE5" w:rsidRDefault="00630BE5" w:rsidP="00630BE5">
      <w:pPr>
        <w:widowControl w:val="0"/>
        <w:autoSpaceDE w:val="0"/>
        <w:autoSpaceDN w:val="0"/>
        <w:rPr>
          <w:rFonts w:ascii="Times New Roman" w:hAnsi="Times New Roman"/>
          <w:szCs w:val="22"/>
          <w:lang w:val="en-US"/>
        </w:rPr>
      </w:pPr>
    </w:p>
    <w:p w14:paraId="4C2D157C"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w:t>
      </w:r>
    </w:p>
    <w:p w14:paraId="789E15A7" w14:textId="77777777" w:rsidR="00630BE5" w:rsidRPr="00630BE5" w:rsidRDefault="00630BE5" w:rsidP="00630BE5">
      <w:pPr>
        <w:widowControl w:val="0"/>
        <w:autoSpaceDE w:val="0"/>
        <w:autoSpaceDN w:val="0"/>
        <w:rPr>
          <w:rFonts w:ascii="Times New Roman" w:hAnsi="Times New Roman"/>
          <w:szCs w:val="22"/>
          <w:lang w:val="en-US"/>
        </w:rPr>
      </w:pPr>
    </w:p>
    <w:p w14:paraId="63B19F2D"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w:t>
      </w:r>
    </w:p>
    <w:p w14:paraId="303476C3" w14:textId="77777777" w:rsidR="00630BE5" w:rsidRPr="00630BE5" w:rsidRDefault="00630BE5" w:rsidP="00630BE5">
      <w:pPr>
        <w:widowControl w:val="0"/>
        <w:autoSpaceDE w:val="0"/>
        <w:autoSpaceDN w:val="0"/>
        <w:rPr>
          <w:rFonts w:ascii="Times New Roman" w:hAnsi="Times New Roman"/>
          <w:szCs w:val="22"/>
          <w:lang w:val="en-US"/>
        </w:rPr>
      </w:pPr>
    </w:p>
    <w:p w14:paraId="67BCE284"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w:t>
      </w:r>
    </w:p>
    <w:p w14:paraId="544ACD53" w14:textId="77777777" w:rsidR="00630BE5" w:rsidRPr="00630BE5" w:rsidRDefault="00630BE5" w:rsidP="00630BE5">
      <w:pPr>
        <w:widowControl w:val="0"/>
        <w:autoSpaceDE w:val="0"/>
        <w:autoSpaceDN w:val="0"/>
        <w:rPr>
          <w:rFonts w:ascii="Times New Roman" w:hAnsi="Times New Roman"/>
          <w:szCs w:val="22"/>
          <w:lang w:val="en-US"/>
        </w:rPr>
      </w:pPr>
    </w:p>
    <w:p w14:paraId="54B3CE28"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HAVING CONSIDERED the recommendation made by the Maritime Safety Committee at its one hundredth session,</w:t>
      </w:r>
    </w:p>
    <w:p w14:paraId="10F8A8AE" w14:textId="77777777" w:rsidR="00630BE5" w:rsidRPr="00630BE5" w:rsidRDefault="00630BE5" w:rsidP="00630BE5">
      <w:pPr>
        <w:widowControl w:val="0"/>
        <w:autoSpaceDE w:val="0"/>
        <w:autoSpaceDN w:val="0"/>
        <w:rPr>
          <w:rFonts w:ascii="Times New Roman" w:hAnsi="Times New Roman"/>
          <w:szCs w:val="22"/>
          <w:lang w:val="en-US"/>
        </w:rPr>
      </w:pPr>
    </w:p>
    <w:p w14:paraId="2E6BCE04"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1. ADOPTS the revised Guidelines for a Vessel Traffic Service set out in the Annex to the present resolution;</w:t>
      </w:r>
    </w:p>
    <w:p w14:paraId="78CB28C5" w14:textId="77777777" w:rsidR="00630BE5" w:rsidRPr="00630BE5" w:rsidRDefault="00630BE5" w:rsidP="00630BE5">
      <w:pPr>
        <w:widowControl w:val="0"/>
        <w:autoSpaceDE w:val="0"/>
        <w:autoSpaceDN w:val="0"/>
        <w:rPr>
          <w:rFonts w:ascii="Times New Roman" w:hAnsi="Times New Roman"/>
          <w:szCs w:val="22"/>
          <w:lang w:val="en-US"/>
        </w:rPr>
      </w:pPr>
    </w:p>
    <w:p w14:paraId="24E80C0C"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2. INVITES Governments to take account of the annexed Guideline when planning, implementing and operating a vessel traffic service in accordance with SOLAS regulation V/12;</w:t>
      </w:r>
    </w:p>
    <w:p w14:paraId="7522F336" w14:textId="77777777" w:rsidR="00630BE5" w:rsidRPr="00630BE5" w:rsidRDefault="00630BE5" w:rsidP="00630BE5">
      <w:pPr>
        <w:widowControl w:val="0"/>
        <w:autoSpaceDE w:val="0"/>
        <w:autoSpaceDN w:val="0"/>
        <w:rPr>
          <w:rFonts w:ascii="Times New Roman" w:hAnsi="Times New Roman"/>
          <w:szCs w:val="22"/>
          <w:lang w:val="en-US"/>
        </w:rPr>
      </w:pPr>
    </w:p>
    <w:p w14:paraId="58D94A10"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3. RECOMMENDS Governments to encourage masters of ships navigating in an area for which a vessel traffic service is provided to make use of such a service;</w:t>
      </w:r>
    </w:p>
    <w:p w14:paraId="22FB33F0" w14:textId="77777777" w:rsidR="00630BE5" w:rsidRPr="00630BE5" w:rsidRDefault="00630BE5" w:rsidP="00630BE5">
      <w:pPr>
        <w:widowControl w:val="0"/>
        <w:autoSpaceDE w:val="0"/>
        <w:autoSpaceDN w:val="0"/>
        <w:rPr>
          <w:rFonts w:ascii="Times New Roman" w:hAnsi="Times New Roman"/>
          <w:szCs w:val="22"/>
          <w:lang w:val="en-US"/>
        </w:rPr>
      </w:pPr>
    </w:p>
    <w:p w14:paraId="1A0435C9"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 xml:space="preserve">4. REVOKES resolution </w:t>
      </w:r>
      <w:proofErr w:type="gramStart"/>
      <w:r w:rsidRPr="00630BE5">
        <w:rPr>
          <w:rFonts w:ascii="Times New Roman" w:hAnsi="Times New Roman"/>
          <w:szCs w:val="22"/>
          <w:lang w:val="en-US"/>
        </w:rPr>
        <w:t>A.857(</w:t>
      </w:r>
      <w:proofErr w:type="gramEnd"/>
      <w:r w:rsidRPr="00630BE5">
        <w:rPr>
          <w:rFonts w:ascii="Times New Roman" w:hAnsi="Times New Roman"/>
          <w:szCs w:val="22"/>
          <w:lang w:val="en-US"/>
        </w:rPr>
        <w:t>20).</w:t>
      </w:r>
    </w:p>
    <w:p w14:paraId="2E903151"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6CC0CD56"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3B923F13"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br w:type="page"/>
      </w:r>
    </w:p>
    <w:p w14:paraId="748A85DB"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r w:rsidRPr="00630BE5">
        <w:rPr>
          <w:rFonts w:ascii="Times New Roman" w:hAnsi="Times New Roman"/>
          <w:szCs w:val="22"/>
          <w:lang w:val="en-US"/>
        </w:rPr>
        <w:lastRenderedPageBreak/>
        <w:t xml:space="preserve">ANNEX </w:t>
      </w:r>
    </w:p>
    <w:p w14:paraId="013E071E" w14:textId="77777777" w:rsidR="00630BE5" w:rsidRPr="00630BE5" w:rsidRDefault="00630BE5" w:rsidP="00630BE5">
      <w:pPr>
        <w:widowControl w:val="0"/>
        <w:autoSpaceDE w:val="0"/>
        <w:autoSpaceDN w:val="0"/>
        <w:spacing w:before="7"/>
        <w:rPr>
          <w:rFonts w:ascii="Times New Roman" w:hAnsi="Times New Roman"/>
          <w:szCs w:val="22"/>
          <w:lang w:val="en-US"/>
        </w:rPr>
      </w:pPr>
    </w:p>
    <w:p w14:paraId="43A3B462" w14:textId="77777777" w:rsidR="00630BE5" w:rsidRPr="00630BE5" w:rsidRDefault="00630BE5" w:rsidP="00630BE5">
      <w:pPr>
        <w:widowControl w:val="0"/>
        <w:autoSpaceDE w:val="0"/>
        <w:autoSpaceDN w:val="0"/>
        <w:ind w:left="1134" w:right="1399"/>
        <w:jc w:val="center"/>
        <w:outlineLvl w:val="0"/>
        <w:rPr>
          <w:rFonts w:ascii="Times New Roman" w:hAnsi="Times New Roman"/>
          <w:b/>
          <w:bCs/>
          <w:szCs w:val="22"/>
          <w:lang w:val="en-US"/>
        </w:rPr>
      </w:pPr>
      <w:r w:rsidRPr="00630BE5">
        <w:rPr>
          <w:rFonts w:ascii="Times New Roman" w:hAnsi="Times New Roman"/>
          <w:b/>
          <w:bCs/>
          <w:szCs w:val="22"/>
          <w:lang w:val="en-US"/>
        </w:rPr>
        <w:t>GUIDELINES FOR A VESSEL TRAFFIC SERVICE (VTS)</w:t>
      </w:r>
    </w:p>
    <w:p w14:paraId="7A4BED10" w14:textId="77777777" w:rsidR="00630BE5" w:rsidRPr="00630BE5" w:rsidRDefault="00630BE5" w:rsidP="00630BE5">
      <w:pPr>
        <w:widowControl w:val="0"/>
        <w:autoSpaceDE w:val="0"/>
        <w:autoSpaceDN w:val="0"/>
        <w:rPr>
          <w:rFonts w:ascii="Times New Roman" w:hAnsi="Times New Roman"/>
          <w:b/>
          <w:szCs w:val="22"/>
          <w:lang w:val="en-US"/>
        </w:rPr>
      </w:pPr>
    </w:p>
    <w:bookmarkEnd w:id="0"/>
    <w:p w14:paraId="61FC68C3" w14:textId="7A72668A" w:rsidR="003E33AE" w:rsidRPr="00F24A6A" w:rsidRDefault="00F24A6A" w:rsidP="00F24A6A">
      <w:pPr>
        <w:spacing w:before="240" w:after="240"/>
        <w:rPr>
          <w:b/>
        </w:rPr>
      </w:pPr>
      <w:r>
        <w:rPr>
          <w:b/>
        </w:rPr>
        <w:t>1</w:t>
      </w:r>
      <w:r>
        <w:rPr>
          <w:b/>
        </w:rPr>
        <w:tab/>
      </w:r>
      <w:r w:rsidR="00F23BF3" w:rsidRPr="00F24A6A">
        <w:rPr>
          <w:b/>
        </w:rPr>
        <w:t>PREAMBLE</w:t>
      </w:r>
    </w:p>
    <w:p w14:paraId="178AF75E" w14:textId="70DB5DF1" w:rsidR="00F23BF3" w:rsidRPr="00F23BF3" w:rsidRDefault="00F23BF3" w:rsidP="00F23BF3">
      <w:pPr>
        <w:spacing w:before="240" w:after="240"/>
        <w:rPr>
          <w:b/>
        </w:rPr>
      </w:pPr>
      <w:r w:rsidRPr="00F24A6A">
        <w:t>These guidelines are associated with SOLAS regulation V/12 and should</w:t>
      </w:r>
      <w:r w:rsidR="00F24A6A" w:rsidRPr="00F24A6A">
        <w:t xml:space="preserve"> </w:t>
      </w:r>
      <w:r w:rsidRPr="00F24A6A">
        <w:t>be complied with by Contracting Governments when implementing and operating a vessel traffic service under national law</w:t>
      </w:r>
      <w:r w:rsidRPr="00F24A6A">
        <w:rPr>
          <w:b/>
        </w:rPr>
        <w:t>.</w:t>
      </w:r>
    </w:p>
    <w:p w14:paraId="3C6444DF" w14:textId="7D112452" w:rsidR="000D4B6E" w:rsidRPr="00F24A6A" w:rsidRDefault="00F24A6A" w:rsidP="00F24A6A">
      <w:pPr>
        <w:spacing w:after="120"/>
      </w:pPr>
      <w:r>
        <w:t xml:space="preserve">They </w:t>
      </w:r>
      <w:r w:rsidR="00040F09" w:rsidRPr="00F24A6A">
        <w:t xml:space="preserve">provide a common framework </w:t>
      </w:r>
      <w:r>
        <w:t>for the</w:t>
      </w:r>
      <w:r w:rsidR="00040F09" w:rsidRPr="00F24A6A">
        <w:t xml:space="preserve"> deliver</w:t>
      </w:r>
      <w:r>
        <w:t>y</w:t>
      </w:r>
      <w:r w:rsidR="00040F09" w:rsidRPr="00F24A6A">
        <w:t xml:space="preserve"> </w:t>
      </w:r>
      <w:r>
        <w:t xml:space="preserve">of </w:t>
      </w:r>
      <w:r w:rsidR="00040F09" w:rsidRPr="00F24A6A">
        <w:t xml:space="preserve">VTS globally in a realistic, consistent and harmonized manner. </w:t>
      </w:r>
      <w:r w:rsidR="000D4B6E" w:rsidRPr="00F24A6A">
        <w:t xml:space="preserve"> </w:t>
      </w:r>
    </w:p>
    <w:p w14:paraId="1C38A709" w14:textId="60BBF066" w:rsidR="003E33AE" w:rsidRPr="00884AF8" w:rsidRDefault="00884AF8" w:rsidP="00866BF8">
      <w:pPr>
        <w:spacing w:before="240" w:after="240"/>
        <w:rPr>
          <w:b/>
        </w:rPr>
      </w:pPr>
      <w:r w:rsidRPr="00884AF8">
        <w:rPr>
          <w:b/>
        </w:rPr>
        <w:t>2</w:t>
      </w:r>
      <w:r w:rsidRPr="00884AF8">
        <w:rPr>
          <w:b/>
        </w:rPr>
        <w:tab/>
      </w:r>
      <w:r w:rsidR="003E33AE" w:rsidRPr="00884AF8">
        <w:rPr>
          <w:b/>
        </w:rPr>
        <w:t xml:space="preserve">DEFINITIONS AND CLARIFICATIONS </w:t>
      </w:r>
    </w:p>
    <w:p w14:paraId="5826BC41" w14:textId="77777777" w:rsidR="00AC7179" w:rsidRPr="00AC7179" w:rsidRDefault="00AC7179" w:rsidP="006366BD">
      <w:pPr>
        <w:spacing w:after="120"/>
        <w:rPr>
          <w:rFonts w:eastAsia="Calibri" w:cs="Arial"/>
          <w:szCs w:val="22"/>
          <w:lang w:val="en-US"/>
        </w:rPr>
      </w:pPr>
      <w:r w:rsidRPr="00AC7179">
        <w:rPr>
          <w:rFonts w:eastAsia="Calibri" w:cs="Arial"/>
          <w:szCs w:val="22"/>
          <w:lang w:val="en-US"/>
        </w:rPr>
        <w:t>The following terms are used in connection with a vessel traffic service:</w:t>
      </w:r>
    </w:p>
    <w:p w14:paraId="1D981933"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Vessel traffic service (VTS)</w:t>
      </w:r>
      <w:r w:rsidRPr="00866BF8">
        <w:rPr>
          <w:rFonts w:eastAsia="Calibri"/>
          <w:lang w:val="en-US"/>
        </w:rPr>
        <w:t xml:space="preserve"> - a service implemented by a Government/Competent Authority with the capability to interact with the traffic and to respond to traffic situations developing in the VTS area to improve the safety and efficiency of vessel traffic and to protect the environment</w:t>
      </w:r>
    </w:p>
    <w:p w14:paraId="22D04B40"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VTS functions</w:t>
      </w:r>
      <w:r w:rsidRPr="00866BF8">
        <w:rPr>
          <w:rFonts w:eastAsia="Calibri"/>
          <w:lang w:val="en-US"/>
        </w:rPr>
        <w:t xml:space="preserve"> – The functions a VTS provides to achieve its purpose. </w:t>
      </w:r>
    </w:p>
    <w:p w14:paraId="5969F61A"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Competent authority</w:t>
      </w:r>
      <w:r w:rsidRPr="00866BF8">
        <w:rPr>
          <w:rFonts w:eastAsia="Calibri"/>
          <w:lang w:val="en-US"/>
        </w:rPr>
        <w:t xml:space="preserve"> - the authority made legally responsible by the Government for SOLAS Chapter V Regulation 12 Vessel Traffic Services.</w:t>
      </w:r>
    </w:p>
    <w:p w14:paraId="231022F6"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color w:val="000000"/>
          <w:spacing w:val="-2"/>
          <w:w w:val="105"/>
          <w:lang w:val="en-US"/>
        </w:rPr>
        <w:t>VTS provider</w:t>
      </w:r>
      <w:r w:rsidRPr="00866BF8">
        <w:rPr>
          <w:rFonts w:eastAsia="Calibri"/>
          <w:i/>
          <w:color w:val="000000"/>
          <w:spacing w:val="-2"/>
          <w:w w:val="105"/>
          <w:lang w:val="en-US"/>
        </w:rPr>
        <w:t xml:space="preserve"> </w:t>
      </w:r>
      <w:r w:rsidRPr="00866BF8">
        <w:rPr>
          <w:rFonts w:eastAsia="Calibri"/>
          <w:color w:val="000000"/>
          <w:spacing w:val="-2"/>
          <w:lang w:val="en-US"/>
        </w:rPr>
        <w:t>- the organization / entity legally empowered by the Government / Competent Authority for the provision of VTS.</w:t>
      </w:r>
    </w:p>
    <w:p w14:paraId="61DF8A30"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color w:val="000000"/>
          <w:spacing w:val="-4"/>
          <w:w w:val="105"/>
          <w:lang w:val="en-US"/>
        </w:rPr>
        <w:t>VTS area</w:t>
      </w:r>
      <w:r w:rsidRPr="00866BF8">
        <w:rPr>
          <w:rFonts w:eastAsia="Calibri"/>
          <w:color w:val="000000"/>
          <w:spacing w:val="-4"/>
          <w:lang w:val="en-US"/>
        </w:rPr>
        <w:t xml:space="preserve"> -the delineated, formally declared area for which the VTS provider is legally empowered to deliver a VTS.</w:t>
      </w:r>
    </w:p>
    <w:p w14:paraId="04EE7238" w14:textId="2F4F01D2" w:rsidR="00AC7179"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Allied services</w:t>
      </w:r>
      <w:r w:rsidRPr="00866BF8">
        <w:rPr>
          <w:rFonts w:eastAsia="Calibri"/>
          <w:lang w:val="en-US"/>
        </w:rPr>
        <w:t xml:space="preserve"> - services actively involved in the safe and efficient passage of the vessel through the VTS area.</w:t>
      </w:r>
    </w:p>
    <w:p w14:paraId="1B365C06" w14:textId="65E524D8" w:rsidR="003E33AE" w:rsidRPr="00884AF8" w:rsidRDefault="00884AF8" w:rsidP="00866BF8">
      <w:pPr>
        <w:spacing w:before="240" w:after="240"/>
        <w:rPr>
          <w:b/>
        </w:rPr>
      </w:pPr>
      <w:r w:rsidRPr="00884AF8">
        <w:rPr>
          <w:b/>
        </w:rPr>
        <w:t>3</w:t>
      </w:r>
      <w:r w:rsidRPr="00884AF8">
        <w:rPr>
          <w:b/>
        </w:rPr>
        <w:tab/>
      </w:r>
      <w:r w:rsidR="003E33AE" w:rsidRPr="00884AF8">
        <w:rPr>
          <w:b/>
        </w:rPr>
        <w:t xml:space="preserve">GENERAL PRINCIPLES </w:t>
      </w:r>
    </w:p>
    <w:p w14:paraId="0F751F49" w14:textId="22C358E6" w:rsidR="003E33AE" w:rsidRPr="00884AF8" w:rsidRDefault="00884AF8" w:rsidP="00884AF8">
      <w:pPr>
        <w:spacing w:after="120"/>
        <w:rPr>
          <w:b/>
        </w:rPr>
      </w:pPr>
      <w:r w:rsidRPr="00884AF8">
        <w:rPr>
          <w:b/>
        </w:rPr>
        <w:t>3.1</w:t>
      </w:r>
      <w:r w:rsidRPr="00884AF8">
        <w:rPr>
          <w:b/>
        </w:rPr>
        <w:tab/>
      </w:r>
      <w:r w:rsidR="003E33AE" w:rsidRPr="00884AF8">
        <w:rPr>
          <w:b/>
        </w:rPr>
        <w:t>International / Legal Framework</w:t>
      </w:r>
    </w:p>
    <w:p w14:paraId="1B3DE37A" w14:textId="2B86F6D7" w:rsidR="003E33AE" w:rsidRDefault="00884AF8" w:rsidP="00884AF8">
      <w:pPr>
        <w:spacing w:after="120"/>
        <w:ind w:left="709" w:hanging="709"/>
      </w:pPr>
      <w:r>
        <w:t>3.1.1</w:t>
      </w:r>
      <w:r>
        <w:tab/>
      </w:r>
      <w:r w:rsidR="003E33AE" w:rsidRPr="00884AF8">
        <w:t xml:space="preserve">Vessel </w:t>
      </w:r>
      <w:r w:rsidR="00223BF6">
        <w:t>t</w:t>
      </w:r>
      <w:r w:rsidR="003E33AE" w:rsidRPr="00884AF8">
        <w:t xml:space="preserve">raffic </w:t>
      </w:r>
      <w:r w:rsidR="00223BF6">
        <w:t>s</w:t>
      </w:r>
      <w:r w:rsidR="003E33AE" w:rsidRPr="00884AF8">
        <w:t>ervices are recognised internationally as a navigational safety measure through the International Convention on the Safety of Life at Sea (SOLAS), Chapter V (Safety of Navigation) Regulation 12.</w:t>
      </w:r>
    </w:p>
    <w:p w14:paraId="304C7C63" w14:textId="0E45CE81" w:rsidR="003E33AE" w:rsidRPr="00884AF8" w:rsidRDefault="00884AF8" w:rsidP="00884AF8">
      <w:pPr>
        <w:spacing w:after="120"/>
        <w:ind w:left="709" w:hanging="709"/>
      </w:pPr>
      <w:r>
        <w:t>3.1.2</w:t>
      </w:r>
      <w:r>
        <w:tab/>
      </w:r>
      <w:r w:rsidR="003E33AE" w:rsidRPr="00884AF8">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014CBD3B" w14:textId="44735967" w:rsidR="003E33AE" w:rsidRPr="00884AF8" w:rsidRDefault="00884AF8" w:rsidP="00884AF8">
      <w:pPr>
        <w:spacing w:after="120"/>
        <w:ind w:left="709" w:hanging="709"/>
      </w:pPr>
      <w:r>
        <w:t>3.1.3</w:t>
      </w:r>
      <w:r>
        <w:tab/>
      </w:r>
      <w:r w:rsidR="003E33AE" w:rsidRPr="00884AF8">
        <w:t xml:space="preserve">These Guidelines are associated with SOLAS, Chapter V (Safety of Navigation) Regulation 12 and describe the principles and general operational provisions for the operation of a VTS and participating vessels. </w:t>
      </w:r>
    </w:p>
    <w:p w14:paraId="78043D0C" w14:textId="7F631F7C" w:rsidR="003E33AE" w:rsidRPr="00884AF8" w:rsidRDefault="00884AF8" w:rsidP="00884AF8">
      <w:pPr>
        <w:spacing w:after="120"/>
        <w:ind w:left="709" w:hanging="709"/>
      </w:pPr>
      <w:r>
        <w:t>3.1.4</w:t>
      </w:r>
      <w:r>
        <w:tab/>
      </w:r>
      <w:r w:rsidR="003E33AE" w:rsidRPr="00884AF8">
        <w:t>The use of VTS may only be made mandatory in sea areas within the territorial seas of a coastal State</w:t>
      </w:r>
      <w:r w:rsidR="003E33AE" w:rsidRPr="00884AF8">
        <w:rPr>
          <w:vertAlign w:val="superscript"/>
        </w:rPr>
        <w:footnoteReference w:id="1"/>
      </w:r>
      <w:r w:rsidR="003E33AE" w:rsidRPr="00884AF8">
        <w:t>.</w:t>
      </w:r>
    </w:p>
    <w:p w14:paraId="55A6F38A" w14:textId="77777777" w:rsidR="003E33AE" w:rsidRPr="008E6042" w:rsidRDefault="003E33AE" w:rsidP="00884AF8">
      <w:pPr>
        <w:spacing w:after="120"/>
        <w:ind w:left="720"/>
      </w:pPr>
      <w:r w:rsidRPr="008E6042">
        <w:t xml:space="preserve">Recognising VTS may also significantly contribute to the safety of life at sea, safety and efficiency of navigation and protection of the marine environment from possible adverse </w:t>
      </w:r>
      <w:r w:rsidRPr="008E6042">
        <w:lastRenderedPageBreak/>
        <w:t>effects of maritime traffic beyond the territorial seas of a coastal nation, VTS may be established:</w:t>
      </w:r>
    </w:p>
    <w:p w14:paraId="00D9D605" w14:textId="77777777" w:rsidR="003E33AE" w:rsidRPr="008E6042" w:rsidRDefault="003E33AE" w:rsidP="00EB72C0">
      <w:pPr>
        <w:numPr>
          <w:ilvl w:val="0"/>
          <w:numId w:val="53"/>
        </w:numPr>
        <w:spacing w:after="120"/>
      </w:pPr>
      <w:r w:rsidRPr="008E6042">
        <w:t>In association with an IMO adopted Ship Reporting System</w:t>
      </w:r>
      <w:r w:rsidRPr="008E6042">
        <w:rPr>
          <w:vertAlign w:val="superscript"/>
        </w:rPr>
        <w:footnoteReference w:id="2"/>
      </w:r>
      <w:r w:rsidRPr="008E6042">
        <w:t xml:space="preserve"> or a Ship Routeing System</w:t>
      </w:r>
      <w:r w:rsidRPr="008E6042">
        <w:rPr>
          <w:vertAlign w:val="superscript"/>
        </w:rPr>
        <w:footnoteReference w:id="3"/>
      </w:r>
      <w:r w:rsidRPr="008E6042">
        <w:t xml:space="preserve">, or </w:t>
      </w:r>
    </w:p>
    <w:p w14:paraId="3FF42BF9" w14:textId="77777777" w:rsidR="003E33AE" w:rsidRPr="008E6042" w:rsidRDefault="003E33AE" w:rsidP="00EB72C0">
      <w:pPr>
        <w:numPr>
          <w:ilvl w:val="0"/>
          <w:numId w:val="53"/>
        </w:numPr>
        <w:spacing w:after="120"/>
      </w:pPr>
      <w:r w:rsidRPr="008E6042">
        <w:t>On a voluntary basis.</w:t>
      </w:r>
    </w:p>
    <w:p w14:paraId="1547C51B" w14:textId="2F1B3636" w:rsidR="003E33AE" w:rsidRPr="00884AF8" w:rsidRDefault="00884AF8" w:rsidP="00884AF8">
      <w:pPr>
        <w:spacing w:after="120"/>
        <w:ind w:left="709" w:hanging="709"/>
      </w:pPr>
      <w:r>
        <w:t>3.1.5</w:t>
      </w:r>
      <w:r>
        <w:tab/>
      </w:r>
      <w:r w:rsidR="003E33AE" w:rsidRPr="00884AF8">
        <w:t>Contracting Governments should take account of these Guidelines when planning, implementing and operating vessel traffic services.</w:t>
      </w:r>
    </w:p>
    <w:p w14:paraId="7D614CFC" w14:textId="66741E72" w:rsidR="003E33AE" w:rsidRPr="00884AF8" w:rsidRDefault="00884AF8" w:rsidP="00884AF8">
      <w:pPr>
        <w:spacing w:after="120"/>
        <w:ind w:left="709" w:hanging="709"/>
      </w:pPr>
      <w:r>
        <w:t>3.1.6</w:t>
      </w:r>
      <w:r>
        <w:tab/>
      </w:r>
      <w:r w:rsidR="003E33AE" w:rsidRPr="00884AF8">
        <w:t>These Guidelines should also be used in conjunction with applicable IMO instruments and IALA Standards.</w:t>
      </w:r>
    </w:p>
    <w:p w14:paraId="18D357E2" w14:textId="50BD5883" w:rsidR="003E33AE" w:rsidRPr="00884AF8" w:rsidRDefault="00884AF8" w:rsidP="00884AF8">
      <w:pPr>
        <w:spacing w:after="120"/>
        <w:rPr>
          <w:b/>
        </w:rPr>
      </w:pPr>
      <w:r w:rsidRPr="00884AF8">
        <w:rPr>
          <w:b/>
        </w:rPr>
        <w:t>3.2</w:t>
      </w:r>
      <w:r w:rsidRPr="00884AF8">
        <w:rPr>
          <w:b/>
        </w:rPr>
        <w:tab/>
      </w:r>
      <w:r w:rsidR="003E33AE" w:rsidRPr="00884AF8">
        <w:rPr>
          <w:b/>
        </w:rPr>
        <w:t>Purpose of VTS</w:t>
      </w:r>
    </w:p>
    <w:p w14:paraId="7EDF4826" w14:textId="0AF969EB" w:rsidR="003E33AE" w:rsidRPr="00884AF8" w:rsidRDefault="00884AF8" w:rsidP="00884AF8">
      <w:pPr>
        <w:spacing w:after="120"/>
        <w:ind w:left="709" w:hanging="709"/>
      </w:pPr>
      <w:r>
        <w:t>3.2.1</w:t>
      </w:r>
      <w:r>
        <w:tab/>
      </w:r>
      <w:r w:rsidR="003E33AE" w:rsidRPr="00884AF8">
        <w:t xml:space="preserve">The purpose of vessel traffic services is to improve the safety and efficiency of navigation, safety of life at sea and the </w:t>
      </w:r>
      <w:r w:rsidR="003E33AE" w:rsidRPr="0018666A">
        <w:t>protection of the marine environment</w:t>
      </w:r>
      <w:r w:rsidR="003E33AE" w:rsidRPr="00884AF8">
        <w:t xml:space="preserve"> and/or the adjacent shore area, worksites and offshore installations from possible adverse effects of maritime traffic in a given area. </w:t>
      </w:r>
    </w:p>
    <w:p w14:paraId="56DFCBD8" w14:textId="60390128" w:rsidR="003E33AE" w:rsidRPr="00884AF8" w:rsidRDefault="00884AF8" w:rsidP="00884AF8">
      <w:pPr>
        <w:spacing w:after="120"/>
      </w:pPr>
      <w:r>
        <w:t>3.2.2</w:t>
      </w:r>
      <w:r>
        <w:tab/>
      </w:r>
      <w:r w:rsidR="003E33AE" w:rsidRPr="00884AF8">
        <w:t>The purpose of a VTS is achieved through the delivery of VTS functions</w:t>
      </w:r>
      <w:r w:rsidR="00DB2000">
        <w:t xml:space="preserve"> </w:t>
      </w:r>
      <w:r w:rsidR="00DB2000" w:rsidRPr="00F24A6A">
        <w:t>(Refer Section 3.4)</w:t>
      </w:r>
      <w:r w:rsidR="003E33AE" w:rsidRPr="00884AF8">
        <w:t>.</w:t>
      </w:r>
    </w:p>
    <w:p w14:paraId="1711C4DA" w14:textId="2D60DE82" w:rsidR="003E33AE" w:rsidRPr="00884AF8" w:rsidRDefault="00884AF8" w:rsidP="00884AF8">
      <w:pPr>
        <w:spacing w:after="120"/>
        <w:rPr>
          <w:b/>
        </w:rPr>
      </w:pPr>
      <w:r w:rsidRPr="00884AF8">
        <w:rPr>
          <w:b/>
        </w:rPr>
        <w:t>3.3</w:t>
      </w:r>
      <w:r w:rsidRPr="00884AF8">
        <w:rPr>
          <w:b/>
        </w:rPr>
        <w:tab/>
      </w:r>
      <w:r w:rsidR="003E33AE" w:rsidRPr="00884AF8">
        <w:rPr>
          <w:b/>
        </w:rPr>
        <w:t>Responsibilities</w:t>
      </w:r>
    </w:p>
    <w:p w14:paraId="1FB9AB1A" w14:textId="77777777" w:rsidR="003E33AE" w:rsidRPr="00884AF8" w:rsidRDefault="003E33AE" w:rsidP="00884AF8">
      <w:pPr>
        <w:spacing w:after="120"/>
        <w:rPr>
          <w:b/>
        </w:rPr>
      </w:pPr>
      <w:r w:rsidRPr="00884AF8">
        <w:rPr>
          <w:b/>
        </w:rPr>
        <w:t>Contracting Governments</w:t>
      </w:r>
    </w:p>
    <w:p w14:paraId="30E5B7FF" w14:textId="7844F7D7" w:rsidR="003E33AE" w:rsidRPr="00884AF8" w:rsidRDefault="00884AF8" w:rsidP="00884AF8">
      <w:pPr>
        <w:spacing w:after="120"/>
      </w:pPr>
      <w:r>
        <w:t>3.3.1</w:t>
      </w:r>
      <w:r>
        <w:tab/>
      </w:r>
      <w:r w:rsidR="003E33AE" w:rsidRPr="00884AF8">
        <w:t>The Contracting Government should:</w:t>
      </w:r>
    </w:p>
    <w:p w14:paraId="77D08A46" w14:textId="77777777" w:rsidR="003E33AE" w:rsidRPr="00716532" w:rsidRDefault="003E33AE" w:rsidP="00EB72C0">
      <w:pPr>
        <w:numPr>
          <w:ilvl w:val="3"/>
          <w:numId w:val="52"/>
        </w:numPr>
        <w:spacing w:after="120"/>
        <w:ind w:left="1418"/>
      </w:pPr>
      <w:r w:rsidRPr="00716532">
        <w:t>Promulgate laws and regulations to establish a legal basis for VTS that gives effect to international law and SOLAS Chapter V Regulation 12; and</w:t>
      </w:r>
    </w:p>
    <w:p w14:paraId="16559B10" w14:textId="75D69A68" w:rsidR="003E33AE" w:rsidRDefault="003E33AE" w:rsidP="00EB72C0">
      <w:pPr>
        <w:numPr>
          <w:ilvl w:val="3"/>
          <w:numId w:val="52"/>
        </w:numPr>
        <w:spacing w:after="120"/>
        <w:ind w:left="1418"/>
      </w:pPr>
      <w:r w:rsidRPr="00716532">
        <w:t xml:space="preserve">Appoint and authorise a Competent Authority for VTS. </w:t>
      </w:r>
    </w:p>
    <w:p w14:paraId="44EE6FEE" w14:textId="11D4BE5D" w:rsidR="00385C63" w:rsidRDefault="005F5014" w:rsidP="00EB72C0">
      <w:pPr>
        <w:numPr>
          <w:ilvl w:val="3"/>
          <w:numId w:val="52"/>
        </w:numPr>
        <w:spacing w:after="120"/>
        <w:ind w:left="1418"/>
      </w:pPr>
      <w:r>
        <w:t>Take appropriate action against a vessel flying their flag that is reported to have committed an alleged violation of a VTS</w:t>
      </w:r>
      <w:r w:rsidR="00F24A6A">
        <w:t>.</w:t>
      </w:r>
      <w:r>
        <w:t xml:space="preserve"> </w:t>
      </w:r>
    </w:p>
    <w:p w14:paraId="6D2A838F" w14:textId="77777777" w:rsidR="003E33AE" w:rsidRPr="00884AF8" w:rsidRDefault="003E33AE" w:rsidP="00EB72C0">
      <w:pPr>
        <w:keepNext/>
        <w:spacing w:after="120"/>
        <w:rPr>
          <w:b/>
        </w:rPr>
      </w:pPr>
      <w:r w:rsidRPr="00884AF8">
        <w:rPr>
          <w:b/>
        </w:rPr>
        <w:t>Competent Authority for VTS</w:t>
      </w:r>
    </w:p>
    <w:p w14:paraId="1306017C" w14:textId="08E4F26A" w:rsidR="003E33AE" w:rsidRPr="00884AF8" w:rsidRDefault="00884AF8" w:rsidP="00EB72C0">
      <w:pPr>
        <w:keepNext/>
        <w:spacing w:after="120"/>
      </w:pPr>
      <w:r>
        <w:t>3.3.2</w:t>
      </w:r>
      <w:r>
        <w:tab/>
      </w:r>
      <w:r w:rsidR="003E33AE" w:rsidRPr="00884AF8">
        <w:t>The Competent Authority should:</w:t>
      </w:r>
    </w:p>
    <w:p w14:paraId="6873A153" w14:textId="77777777" w:rsidR="003E33AE" w:rsidRPr="00716532" w:rsidRDefault="003E33AE" w:rsidP="00EB72C0">
      <w:pPr>
        <w:numPr>
          <w:ilvl w:val="0"/>
          <w:numId w:val="48"/>
        </w:numPr>
        <w:spacing w:after="120"/>
        <w:ind w:left="1560" w:hanging="426"/>
      </w:pPr>
      <w:r w:rsidRPr="00716532">
        <w:t>Establish a regulatory framework for establishing and operating VTS in accordance with relevant international conventions and IMO instruments, national law and IALA Standards;</w:t>
      </w:r>
    </w:p>
    <w:p w14:paraId="3700DE98" w14:textId="77777777" w:rsidR="003E33AE" w:rsidRPr="00716532" w:rsidRDefault="003E33AE" w:rsidP="00EB72C0">
      <w:pPr>
        <w:numPr>
          <w:ilvl w:val="0"/>
          <w:numId w:val="48"/>
        </w:numPr>
        <w:spacing w:after="120"/>
        <w:ind w:left="1560" w:hanging="426"/>
      </w:pPr>
      <w:r w:rsidRPr="00716532">
        <w:t>Authorise a VTS Provider to operate a VTS within a delineated VTS area in accordance with national and international law;</w:t>
      </w:r>
    </w:p>
    <w:p w14:paraId="37684735" w14:textId="2EAA29A9" w:rsidR="003E33AE" w:rsidRPr="00716532" w:rsidRDefault="003E33AE" w:rsidP="00EB72C0">
      <w:pPr>
        <w:numPr>
          <w:ilvl w:val="0"/>
          <w:numId w:val="48"/>
        </w:numPr>
        <w:spacing w:after="120"/>
        <w:ind w:left="1560" w:hanging="426"/>
      </w:pPr>
      <w:r w:rsidRPr="00716532">
        <w:t xml:space="preserve">Ensure that VTS </w:t>
      </w:r>
      <w:r w:rsidRPr="00F24A6A">
        <w:t xml:space="preserve">training </w:t>
      </w:r>
      <w:r w:rsidR="00DB2000" w:rsidRPr="00F24A6A">
        <w:t>and certification</w:t>
      </w:r>
      <w:r w:rsidR="00DB2000">
        <w:t xml:space="preserve"> </w:t>
      </w:r>
      <w:r w:rsidRPr="00716532">
        <w:t>is accredited and approved in accordance with IALA Standards;</w:t>
      </w:r>
    </w:p>
    <w:p w14:paraId="36809BDD" w14:textId="77777777" w:rsidR="003E33AE" w:rsidRPr="00716532" w:rsidRDefault="003E33AE" w:rsidP="00EB72C0">
      <w:pPr>
        <w:numPr>
          <w:ilvl w:val="0"/>
          <w:numId w:val="48"/>
        </w:numPr>
        <w:spacing w:after="120"/>
        <w:ind w:left="1560" w:hanging="426"/>
      </w:pPr>
      <w:r w:rsidRPr="00716532">
        <w:t>Establish a compliance and enforcement framework with respect to violations of VTS regulatory requirements.</w:t>
      </w:r>
    </w:p>
    <w:p w14:paraId="7EE83E6E" w14:textId="77777777" w:rsidR="003E33AE" w:rsidRPr="00884AF8" w:rsidRDefault="003E33AE" w:rsidP="00884AF8">
      <w:pPr>
        <w:spacing w:after="120"/>
        <w:rPr>
          <w:b/>
        </w:rPr>
      </w:pPr>
      <w:r w:rsidRPr="00884AF8">
        <w:rPr>
          <w:b/>
        </w:rPr>
        <w:t xml:space="preserve">VTS Provider </w:t>
      </w:r>
    </w:p>
    <w:p w14:paraId="2EAFF74D" w14:textId="523470FF" w:rsidR="003E33AE" w:rsidRPr="00884AF8" w:rsidRDefault="00884AF8" w:rsidP="00884AF8">
      <w:pPr>
        <w:spacing w:after="120"/>
      </w:pPr>
      <w:r>
        <w:t>3.3.3</w:t>
      </w:r>
      <w:r>
        <w:tab/>
      </w:r>
      <w:r w:rsidR="003E33AE" w:rsidRPr="00884AF8">
        <w:t>The VTS Provider should:</w:t>
      </w:r>
    </w:p>
    <w:p w14:paraId="2FAF09D5" w14:textId="77777777" w:rsidR="003E33AE" w:rsidRPr="00716532" w:rsidRDefault="003E33AE" w:rsidP="00EB72C0">
      <w:pPr>
        <w:numPr>
          <w:ilvl w:val="0"/>
          <w:numId w:val="54"/>
        </w:numPr>
        <w:spacing w:after="120"/>
        <w:ind w:left="1560" w:hanging="426"/>
      </w:pPr>
      <w:r w:rsidRPr="00716532">
        <w:t>Ensure the VTS conforms with national law and the requirements set by the Competent Authority for VTS;</w:t>
      </w:r>
    </w:p>
    <w:p w14:paraId="69190772" w14:textId="77777777" w:rsidR="003E33AE" w:rsidRPr="00716532" w:rsidRDefault="003E33AE" w:rsidP="00EB72C0">
      <w:pPr>
        <w:numPr>
          <w:ilvl w:val="0"/>
          <w:numId w:val="54"/>
        </w:numPr>
        <w:spacing w:after="120"/>
        <w:ind w:left="1560" w:hanging="426"/>
      </w:pPr>
      <w:r w:rsidRPr="00716532">
        <w:t>Set operational objectives for the VTS that are consistent with improving the safety and efficiency of vessel traffic and protection of the environment.  The objectives set should be routinely evaluated to demonstrate they are being achieved;</w:t>
      </w:r>
    </w:p>
    <w:p w14:paraId="003F7CCE" w14:textId="77777777" w:rsidR="003E33AE" w:rsidRPr="00716532" w:rsidRDefault="003E33AE" w:rsidP="00EB72C0">
      <w:pPr>
        <w:numPr>
          <w:ilvl w:val="0"/>
          <w:numId w:val="54"/>
        </w:numPr>
        <w:spacing w:after="120"/>
        <w:ind w:left="1560" w:hanging="426"/>
      </w:pPr>
      <w:r w:rsidRPr="00716532">
        <w:lastRenderedPageBreak/>
        <w:t>Ensure that information regarding the requirements and procedures of the VTS are promulgated in appropriate navigational publications.</w:t>
      </w:r>
    </w:p>
    <w:p w14:paraId="1EA39CE4" w14:textId="01E8E572" w:rsidR="003E33AE" w:rsidRPr="00884AF8" w:rsidRDefault="003E33AE" w:rsidP="00884AF8">
      <w:pPr>
        <w:spacing w:after="120"/>
        <w:rPr>
          <w:b/>
        </w:rPr>
      </w:pPr>
      <w:r w:rsidRPr="00884AF8">
        <w:rPr>
          <w:b/>
        </w:rPr>
        <w:t>Participating Vessels</w:t>
      </w:r>
    </w:p>
    <w:p w14:paraId="05C69732" w14:textId="40DFD216" w:rsidR="003E33AE" w:rsidRPr="00884AF8" w:rsidRDefault="00884AF8" w:rsidP="00884AF8">
      <w:pPr>
        <w:spacing w:after="120"/>
      </w:pPr>
      <w:r>
        <w:t>3.3.4</w:t>
      </w:r>
      <w:r>
        <w:tab/>
      </w:r>
      <w:r w:rsidR="003E33AE" w:rsidRPr="00884AF8">
        <w:t>Participating vessels in VTS areas should:</w:t>
      </w:r>
    </w:p>
    <w:p w14:paraId="2EA31C27" w14:textId="77777777" w:rsidR="003E33AE" w:rsidRPr="00716532" w:rsidRDefault="003E33AE" w:rsidP="00EB72C0">
      <w:pPr>
        <w:numPr>
          <w:ilvl w:val="0"/>
          <w:numId w:val="55"/>
        </w:numPr>
        <w:spacing w:after="120"/>
        <w:ind w:left="1560" w:hanging="426"/>
      </w:pPr>
      <w:r w:rsidRPr="00716532">
        <w:t>Provide reports or information required by the VTS;</w:t>
      </w:r>
    </w:p>
    <w:p w14:paraId="427BC67B" w14:textId="2E76535E" w:rsidR="003E33AE" w:rsidRPr="00716532" w:rsidRDefault="00527C2F" w:rsidP="00EB72C0">
      <w:pPr>
        <w:numPr>
          <w:ilvl w:val="0"/>
          <w:numId w:val="55"/>
        </w:numPr>
        <w:spacing w:after="120"/>
        <w:ind w:left="1560" w:hanging="426"/>
      </w:pPr>
      <w:r w:rsidRPr="006366BD">
        <w:t>Take into account</w:t>
      </w:r>
      <w:r w:rsidR="006366BD">
        <w:t xml:space="preserve"> </w:t>
      </w:r>
      <w:r w:rsidR="003E33AE" w:rsidRPr="00716532">
        <w:t xml:space="preserve">the advice provided by the VTS; </w:t>
      </w:r>
    </w:p>
    <w:p w14:paraId="217A2D02" w14:textId="2ABF4381" w:rsidR="003E33AE" w:rsidRDefault="003E33AE" w:rsidP="00EB72C0">
      <w:pPr>
        <w:numPr>
          <w:ilvl w:val="0"/>
          <w:numId w:val="55"/>
        </w:numPr>
        <w:spacing w:after="120"/>
        <w:ind w:left="1530" w:hanging="450"/>
      </w:pPr>
      <w:r w:rsidRPr="00716532">
        <w:t>Comply with instructions for the movement of the vessel given to the vessel by the VTS unless contradictory safety reasons exist which then should be reported to the sender.</w:t>
      </w:r>
    </w:p>
    <w:p w14:paraId="068D827C" w14:textId="5B5BD50C" w:rsidR="00E76E15" w:rsidRDefault="00E76E15" w:rsidP="00634813">
      <w:pPr>
        <w:spacing w:after="120"/>
        <w:ind w:left="720"/>
      </w:pPr>
      <w:r w:rsidRPr="006366BD">
        <w:t>Decisions concerning the actual navigation and the manoeuvring of the vessel remain with the m</w:t>
      </w:r>
      <w:r w:rsidR="00634813">
        <w:t>aster.</w:t>
      </w:r>
    </w:p>
    <w:p w14:paraId="671D74C6" w14:textId="658B5B99" w:rsidR="003E33AE" w:rsidRPr="00884AF8" w:rsidRDefault="00884AF8" w:rsidP="00866BF8">
      <w:pPr>
        <w:spacing w:before="240" w:after="240"/>
        <w:rPr>
          <w:b/>
        </w:rPr>
      </w:pPr>
      <w:r w:rsidRPr="00884AF8">
        <w:rPr>
          <w:b/>
        </w:rPr>
        <w:t>3.4</w:t>
      </w:r>
      <w:r w:rsidRPr="00884AF8">
        <w:rPr>
          <w:b/>
        </w:rPr>
        <w:tab/>
      </w:r>
      <w:r w:rsidR="003E33AE" w:rsidRPr="00884AF8">
        <w:rPr>
          <w:b/>
        </w:rPr>
        <w:t xml:space="preserve">General Considerations for VTS </w:t>
      </w:r>
    </w:p>
    <w:p w14:paraId="7015C1F8" w14:textId="77777777" w:rsidR="003E33AE" w:rsidRPr="00884AF8" w:rsidRDefault="003E33AE" w:rsidP="00884AF8">
      <w:pPr>
        <w:spacing w:after="120"/>
        <w:rPr>
          <w:b/>
        </w:rPr>
      </w:pPr>
      <w:r w:rsidRPr="00884AF8">
        <w:rPr>
          <w:b/>
        </w:rPr>
        <w:t>Functions of a VTS</w:t>
      </w:r>
    </w:p>
    <w:p w14:paraId="7AFFE44E" w14:textId="2E45F2F8" w:rsidR="003E33AE" w:rsidRPr="00884AF8" w:rsidRDefault="00884AF8" w:rsidP="00884AF8">
      <w:pPr>
        <w:spacing w:after="120"/>
        <w:ind w:left="709" w:hanging="709"/>
      </w:pPr>
      <w:r>
        <w:t>3.4.1</w:t>
      </w:r>
      <w:r>
        <w:tab/>
      </w:r>
      <w:r w:rsidR="003E33AE" w:rsidRPr="00884AF8">
        <w:t>To achieve the purpose of Vessel Traffic Services, a VTS should manage the safe and efficient transit of vessels within the VTS Area and mitigate the development of unsafe situations.  Functions of a VTS to achieve this include:</w:t>
      </w:r>
    </w:p>
    <w:p w14:paraId="45E685D0" w14:textId="77777777" w:rsidR="003E33AE" w:rsidRPr="00725878" w:rsidRDefault="003E33AE" w:rsidP="00EB72C0">
      <w:pPr>
        <w:numPr>
          <w:ilvl w:val="0"/>
          <w:numId w:val="58"/>
        </w:numPr>
        <w:spacing w:after="120"/>
      </w:pPr>
      <w:r w:rsidRPr="00725878">
        <w:rPr>
          <w:i/>
        </w:rPr>
        <w:t>Information -</w:t>
      </w:r>
      <w:r w:rsidRPr="00725878">
        <w:t xml:space="preserve"> The provision of timely and relevant information on factors that may influence the vessel's transit and to assist </w:t>
      </w:r>
      <w:proofErr w:type="spellStart"/>
      <w:r w:rsidRPr="00725878">
        <w:t>onboard</w:t>
      </w:r>
      <w:proofErr w:type="spellEnd"/>
      <w:r w:rsidRPr="00725878">
        <w:t xml:space="preserve"> decision making.  This may include, but is not necessarily restricted to:</w:t>
      </w:r>
    </w:p>
    <w:p w14:paraId="37A8519B" w14:textId="77777777" w:rsidR="003E33AE" w:rsidRPr="00725878" w:rsidRDefault="003E33AE" w:rsidP="00EB72C0">
      <w:pPr>
        <w:numPr>
          <w:ilvl w:val="0"/>
          <w:numId w:val="59"/>
        </w:numPr>
        <w:spacing w:after="120"/>
        <w:ind w:left="1434" w:hanging="357"/>
      </w:pPr>
      <w:bookmarkStart w:id="3" w:name="_Hlk521677794"/>
      <w:r w:rsidRPr="00725878">
        <w:t>The position, identity, intention and movements of vessels;</w:t>
      </w:r>
    </w:p>
    <w:p w14:paraId="3908F5BE" w14:textId="643C5614" w:rsidR="003E33AE" w:rsidRPr="00725878" w:rsidRDefault="00EC20AC" w:rsidP="00EB72C0">
      <w:pPr>
        <w:numPr>
          <w:ilvl w:val="0"/>
          <w:numId w:val="59"/>
        </w:numPr>
        <w:spacing w:after="120"/>
        <w:ind w:left="1434" w:hanging="357"/>
      </w:pPr>
      <w:r>
        <w:t>Maritime Safety Information</w:t>
      </w:r>
      <w:r w:rsidRPr="00725878" w:rsidDel="00EC20AC">
        <w:t xml:space="preserve"> </w:t>
      </w:r>
    </w:p>
    <w:p w14:paraId="27C856A3" w14:textId="77777777" w:rsidR="003E33AE" w:rsidRPr="00725878" w:rsidRDefault="003E33AE" w:rsidP="00EB72C0">
      <w:pPr>
        <w:numPr>
          <w:ilvl w:val="0"/>
          <w:numId w:val="59"/>
        </w:numPr>
        <w:spacing w:after="120"/>
        <w:ind w:left="1434" w:hanging="357"/>
      </w:pPr>
      <w:r w:rsidRPr="00725878">
        <w:t>Limitations of vessels in the VTS area that may impose restrictions on the navigation of other vessels (e.g. manoeuvrability), or any other potential hindrances;</w:t>
      </w:r>
    </w:p>
    <w:p w14:paraId="4BB0722C" w14:textId="77777777" w:rsidR="003E33AE" w:rsidRPr="00725878" w:rsidRDefault="003E33AE" w:rsidP="00EB72C0">
      <w:pPr>
        <w:numPr>
          <w:ilvl w:val="0"/>
          <w:numId w:val="59"/>
        </w:numPr>
        <w:spacing w:after="120"/>
        <w:ind w:left="1434" w:hanging="357"/>
      </w:pPr>
      <w:r w:rsidRPr="00725878">
        <w:t>Other information such as reporting formalities and ISPS details; and</w:t>
      </w:r>
    </w:p>
    <w:p w14:paraId="4B18DC59" w14:textId="77777777" w:rsidR="003E33AE" w:rsidRPr="00725878" w:rsidRDefault="003E33AE" w:rsidP="00EB72C0">
      <w:pPr>
        <w:numPr>
          <w:ilvl w:val="0"/>
          <w:numId w:val="59"/>
        </w:numPr>
        <w:spacing w:after="120"/>
        <w:ind w:left="1434" w:hanging="357"/>
      </w:pPr>
      <w:r w:rsidRPr="00725878">
        <w:t>Support to Allied Services</w:t>
      </w:r>
      <w:r>
        <w:t xml:space="preserve"> such as pilot allocation, pilot exemptions, </w:t>
      </w:r>
      <w:r w:rsidRPr="00725878">
        <w:t>berthing information, waste hand</w:t>
      </w:r>
      <w:r>
        <w:t>li</w:t>
      </w:r>
      <w:r w:rsidRPr="00725878">
        <w:t>ng, fuel and water supply arrangements and customs and immigration requirements.</w:t>
      </w:r>
    </w:p>
    <w:bookmarkEnd w:id="3"/>
    <w:p w14:paraId="13CA1E6C" w14:textId="662173CC" w:rsidR="003E33AE" w:rsidRPr="00725878" w:rsidRDefault="003E33AE" w:rsidP="00EB72C0">
      <w:pPr>
        <w:numPr>
          <w:ilvl w:val="0"/>
          <w:numId w:val="58"/>
        </w:numPr>
        <w:spacing w:after="120"/>
      </w:pPr>
      <w:r w:rsidRPr="00725878">
        <w:rPr>
          <w:i/>
        </w:rPr>
        <w:t xml:space="preserve">Management – </w:t>
      </w:r>
      <w:r w:rsidRPr="00725878">
        <w:t xml:space="preserve">The operational </w:t>
      </w:r>
      <w:r>
        <w:t xml:space="preserve">monitoring and </w:t>
      </w:r>
      <w:r w:rsidRPr="00725878">
        <w:t>management of traffic to ensure the safety and efficiency of vessel movements</w:t>
      </w:r>
      <w:r w:rsidR="007D2C42">
        <w:t>.</w:t>
      </w:r>
      <w:r w:rsidRPr="00725878">
        <w:t xml:space="preserve"> Traffic management may include, but is not necessarily restricted to:</w:t>
      </w:r>
    </w:p>
    <w:p w14:paraId="3EB5625C" w14:textId="77777777" w:rsidR="007D2C42" w:rsidRPr="00725878" w:rsidRDefault="007D2C42" w:rsidP="007D2C42">
      <w:pPr>
        <w:numPr>
          <w:ilvl w:val="0"/>
          <w:numId w:val="57"/>
        </w:numPr>
        <w:spacing w:after="120"/>
        <w:ind w:left="1434" w:hanging="357"/>
      </w:pPr>
      <w:r w:rsidRPr="00725878">
        <w:t>Organising the allocation of space;</w:t>
      </w:r>
    </w:p>
    <w:p w14:paraId="3993D915" w14:textId="77777777" w:rsidR="007D2C42" w:rsidRPr="00725878" w:rsidRDefault="007D2C42" w:rsidP="007D2C42">
      <w:pPr>
        <w:numPr>
          <w:ilvl w:val="0"/>
          <w:numId w:val="57"/>
        </w:numPr>
        <w:spacing w:after="120"/>
        <w:ind w:left="1434" w:hanging="357"/>
      </w:pPr>
      <w:r>
        <w:t>F</w:t>
      </w:r>
      <w:r w:rsidRPr="00725878">
        <w:t>orward planning of vessel movements</w:t>
      </w:r>
    </w:p>
    <w:p w14:paraId="76503DAB" w14:textId="77777777" w:rsidR="007D2C42" w:rsidRPr="00725878" w:rsidRDefault="007D2C42" w:rsidP="007D2C42">
      <w:pPr>
        <w:numPr>
          <w:ilvl w:val="0"/>
          <w:numId w:val="57"/>
        </w:numPr>
        <w:spacing w:after="120"/>
        <w:ind w:left="1434" w:hanging="357"/>
      </w:pPr>
      <w:r w:rsidRPr="00725878">
        <w:t>Establishing a system of traffic clearances or sailing plans, or both;</w:t>
      </w:r>
    </w:p>
    <w:p w14:paraId="685753EF" w14:textId="77777777" w:rsidR="006366BD" w:rsidRDefault="003E33AE" w:rsidP="00EB72C0">
      <w:pPr>
        <w:numPr>
          <w:ilvl w:val="0"/>
          <w:numId w:val="57"/>
        </w:numPr>
        <w:spacing w:after="120"/>
        <w:ind w:left="1434" w:hanging="357"/>
      </w:pPr>
      <w:r w:rsidRPr="00725878">
        <w:t>Organisation of vessels with hazardous or polluting cargo that may affect the flow of other traffic;</w:t>
      </w:r>
    </w:p>
    <w:p w14:paraId="2A4298FA" w14:textId="30487FB0" w:rsidR="001562FD" w:rsidRPr="00725878" w:rsidRDefault="001562FD" w:rsidP="00EB72C0">
      <w:pPr>
        <w:numPr>
          <w:ilvl w:val="0"/>
          <w:numId w:val="57"/>
        </w:numPr>
        <w:spacing w:after="120"/>
        <w:ind w:left="1434" w:hanging="357"/>
      </w:pPr>
      <w:r>
        <w:t>Providing route advice:</w:t>
      </w:r>
    </w:p>
    <w:p w14:paraId="0C3AB87F" w14:textId="77777777" w:rsidR="006366BD" w:rsidRPr="006366BD" w:rsidRDefault="003E33AE" w:rsidP="00EB72C0">
      <w:pPr>
        <w:numPr>
          <w:ilvl w:val="0"/>
          <w:numId w:val="57"/>
        </w:numPr>
        <w:spacing w:after="120"/>
        <w:ind w:left="1434" w:hanging="357"/>
      </w:pPr>
      <w:r w:rsidRPr="006366BD">
        <w:t xml:space="preserve">Incident </w:t>
      </w:r>
      <w:r w:rsidR="004C195E" w:rsidRPr="006366BD">
        <w:t>management</w:t>
      </w:r>
      <w:r w:rsidRPr="006366BD">
        <w:t>; and</w:t>
      </w:r>
    </w:p>
    <w:p w14:paraId="70BE0D2C" w14:textId="67358BA2" w:rsidR="003E33AE" w:rsidRPr="006366BD" w:rsidRDefault="003E33AE" w:rsidP="00EB72C0">
      <w:pPr>
        <w:numPr>
          <w:ilvl w:val="0"/>
          <w:numId w:val="57"/>
        </w:numPr>
        <w:spacing w:after="120"/>
        <w:ind w:left="1434" w:hanging="357"/>
      </w:pPr>
      <w:r w:rsidRPr="006366BD">
        <w:t xml:space="preserve">Compliance </w:t>
      </w:r>
      <w:r w:rsidR="004C195E" w:rsidRPr="006366BD">
        <w:t xml:space="preserve">with </w:t>
      </w:r>
      <w:r w:rsidRPr="006366BD">
        <w:t>and enforcement</w:t>
      </w:r>
      <w:r w:rsidR="00EA7844" w:rsidRPr="006366BD">
        <w:t xml:space="preserve"> </w:t>
      </w:r>
      <w:r w:rsidR="004C195E" w:rsidRPr="006366BD">
        <w:t>of</w:t>
      </w:r>
      <w:r w:rsidR="00EA7844" w:rsidRPr="006366BD">
        <w:t xml:space="preserve"> regulatory provisions for which they are empowered</w:t>
      </w:r>
      <w:r w:rsidRPr="006366BD">
        <w:t>.</w:t>
      </w:r>
    </w:p>
    <w:p w14:paraId="460C54B5" w14:textId="5D1BC776" w:rsidR="003E33AE" w:rsidRPr="00725878" w:rsidRDefault="00CA1786" w:rsidP="00EB72C0">
      <w:pPr>
        <w:numPr>
          <w:ilvl w:val="0"/>
          <w:numId w:val="58"/>
        </w:numPr>
        <w:spacing w:after="120"/>
      </w:pPr>
      <w:r>
        <w:rPr>
          <w:i/>
        </w:rPr>
        <w:t>Response</w:t>
      </w:r>
      <w:r w:rsidRPr="00725878">
        <w:t xml:space="preserve"> </w:t>
      </w:r>
      <w:r w:rsidR="003E33AE" w:rsidRPr="00725878">
        <w:t xml:space="preserve">– The initiation of interaction in response to developing unsafe situations </w:t>
      </w:r>
      <w:r w:rsidR="007A28B6">
        <w:t>to</w:t>
      </w:r>
      <w:r w:rsidR="007A28B6" w:rsidRPr="00725878">
        <w:t xml:space="preserve"> </w:t>
      </w:r>
      <w:r w:rsidR="00187E15">
        <w:t xml:space="preserve">assist </w:t>
      </w:r>
      <w:r w:rsidR="003E33AE" w:rsidRPr="00725878">
        <w:t>the decision-making process on board.  This may include</w:t>
      </w:r>
      <w:r w:rsidR="003E33AE">
        <w:t xml:space="preserve"> situations such as</w:t>
      </w:r>
      <w:r w:rsidR="003E33AE" w:rsidRPr="00725878">
        <w:t>:</w:t>
      </w:r>
    </w:p>
    <w:p w14:paraId="621A8A2E" w14:textId="77777777" w:rsidR="003E33AE" w:rsidRPr="00725878" w:rsidRDefault="003E33AE" w:rsidP="00EB72C0">
      <w:pPr>
        <w:pStyle w:val="ListParagraph"/>
        <w:numPr>
          <w:ilvl w:val="0"/>
          <w:numId w:val="60"/>
        </w:numPr>
        <w:spacing w:after="120"/>
        <w:contextualSpacing w:val="0"/>
      </w:pPr>
      <w:r>
        <w:t>A v</w:t>
      </w:r>
      <w:r w:rsidRPr="00725878">
        <w:t>essel unsure of its position or unable to determine its position;</w:t>
      </w:r>
    </w:p>
    <w:p w14:paraId="2F33EC2A" w14:textId="77777777" w:rsidR="003E33AE" w:rsidRPr="00725878" w:rsidRDefault="003E33AE" w:rsidP="00EB72C0">
      <w:pPr>
        <w:pStyle w:val="ListParagraph"/>
        <w:numPr>
          <w:ilvl w:val="0"/>
          <w:numId w:val="60"/>
        </w:numPr>
        <w:spacing w:after="120"/>
        <w:contextualSpacing w:val="0"/>
      </w:pPr>
      <w:r w:rsidRPr="00725878">
        <w:lastRenderedPageBreak/>
        <w:t>A vessel unsure of the route to its destination;</w:t>
      </w:r>
    </w:p>
    <w:p w14:paraId="75F7DED9" w14:textId="77777777" w:rsidR="003E33AE" w:rsidRPr="00725878" w:rsidRDefault="003E33AE" w:rsidP="00EB72C0">
      <w:pPr>
        <w:pStyle w:val="ListParagraph"/>
        <w:numPr>
          <w:ilvl w:val="0"/>
          <w:numId w:val="60"/>
        </w:numPr>
        <w:spacing w:after="120"/>
        <w:contextualSpacing w:val="0"/>
      </w:pPr>
      <w:r w:rsidRPr="00725878">
        <w:t>A</w:t>
      </w:r>
      <w:r>
        <w:t xml:space="preserve"> </w:t>
      </w:r>
      <w:r w:rsidRPr="00725878">
        <w:t xml:space="preserve">vessel </w:t>
      </w:r>
      <w:r>
        <w:t xml:space="preserve">requiring guidance </w:t>
      </w:r>
      <w:r w:rsidRPr="00725878">
        <w:t>to an anchoring position;</w:t>
      </w:r>
    </w:p>
    <w:p w14:paraId="075CC1A9" w14:textId="09FDE6A4" w:rsidR="00CA1786" w:rsidRDefault="004C195E" w:rsidP="00CA1786">
      <w:pPr>
        <w:numPr>
          <w:ilvl w:val="0"/>
          <w:numId w:val="60"/>
        </w:numPr>
        <w:spacing w:after="120"/>
      </w:pPr>
      <w:r>
        <w:t>V</w:t>
      </w:r>
      <w:r w:rsidR="00CA1786" w:rsidRPr="00725878">
        <w:t>essels deviating from the VTS sailing/passage plan;</w:t>
      </w:r>
    </w:p>
    <w:p w14:paraId="412D11A2" w14:textId="77777777" w:rsidR="003E33AE" w:rsidRPr="00725878" w:rsidRDefault="003E33AE" w:rsidP="00EB72C0">
      <w:pPr>
        <w:pStyle w:val="ListParagraph"/>
        <w:numPr>
          <w:ilvl w:val="0"/>
          <w:numId w:val="60"/>
        </w:numPr>
        <w:spacing w:after="120"/>
        <w:contextualSpacing w:val="0"/>
      </w:pPr>
      <w:r w:rsidRPr="00725878">
        <w:t>A vessel that has defects or deficiencies, such as navigation or manoeuvring equipment failure;</w:t>
      </w:r>
    </w:p>
    <w:p w14:paraId="790A55C8" w14:textId="77777777" w:rsidR="003E33AE" w:rsidRPr="00725878" w:rsidRDefault="003E33AE" w:rsidP="00EB72C0">
      <w:pPr>
        <w:pStyle w:val="ListParagraph"/>
        <w:numPr>
          <w:ilvl w:val="0"/>
          <w:numId w:val="60"/>
        </w:numPr>
        <w:spacing w:after="120"/>
        <w:contextualSpacing w:val="0"/>
      </w:pPr>
      <w:r w:rsidRPr="00725878">
        <w:t>Severe meteorological conditions (e.g. low visibility, strong winds);</w:t>
      </w:r>
    </w:p>
    <w:p w14:paraId="1C89C302" w14:textId="0DBFE278" w:rsidR="003E33AE" w:rsidRPr="00725878" w:rsidRDefault="003E33AE" w:rsidP="00EB72C0">
      <w:pPr>
        <w:pStyle w:val="ListParagraph"/>
        <w:numPr>
          <w:ilvl w:val="0"/>
          <w:numId w:val="60"/>
        </w:numPr>
        <w:spacing w:after="120"/>
        <w:contextualSpacing w:val="0"/>
      </w:pPr>
      <w:r>
        <w:t xml:space="preserve">A vessel </w:t>
      </w:r>
      <w:r w:rsidR="007A28B6">
        <w:t xml:space="preserve">at </w:t>
      </w:r>
      <w:r>
        <w:t>ri</w:t>
      </w:r>
      <w:r w:rsidRPr="00725878">
        <w:t>sk of grounding;</w:t>
      </w:r>
    </w:p>
    <w:p w14:paraId="6C0AE630" w14:textId="19F8E373" w:rsidR="003E33AE" w:rsidRPr="00725878" w:rsidRDefault="00743B64" w:rsidP="00EB72C0">
      <w:pPr>
        <w:pStyle w:val="ListParagraph"/>
        <w:numPr>
          <w:ilvl w:val="0"/>
          <w:numId w:val="60"/>
        </w:numPr>
        <w:spacing w:after="120"/>
        <w:contextualSpacing w:val="0"/>
      </w:pPr>
      <w:r>
        <w:t>V</w:t>
      </w:r>
      <w:r w:rsidR="003E33AE">
        <w:t>essel</w:t>
      </w:r>
      <w:r>
        <w:t>s</w:t>
      </w:r>
      <w:r w:rsidR="003E33AE">
        <w:t xml:space="preserve"> </w:t>
      </w:r>
      <w:r w:rsidR="007A28B6">
        <w:t xml:space="preserve">at </w:t>
      </w:r>
      <w:r w:rsidR="003E33AE">
        <w:t>r</w:t>
      </w:r>
      <w:r w:rsidR="003E33AE" w:rsidRPr="00725878">
        <w:t>isk of collision</w:t>
      </w:r>
      <w:r w:rsidR="003E33AE">
        <w:t xml:space="preserve"> or </w:t>
      </w:r>
      <w:proofErr w:type="spellStart"/>
      <w:r w:rsidR="003E33AE">
        <w:t>allision</w:t>
      </w:r>
      <w:proofErr w:type="spellEnd"/>
      <w:r w:rsidR="003E33AE" w:rsidRPr="00725878">
        <w:t>; and</w:t>
      </w:r>
    </w:p>
    <w:p w14:paraId="69A6DA14" w14:textId="66314169" w:rsidR="0018666A" w:rsidRDefault="003E33AE" w:rsidP="006366BD">
      <w:pPr>
        <w:pStyle w:val="ListParagraph"/>
        <w:numPr>
          <w:ilvl w:val="0"/>
          <w:numId w:val="60"/>
        </w:numPr>
        <w:spacing w:after="120"/>
      </w:pPr>
      <w:r>
        <w:t>Emergency response or support to emergency services.</w:t>
      </w:r>
    </w:p>
    <w:p w14:paraId="34F406BB" w14:textId="3F2110D4" w:rsidR="00743B64" w:rsidRDefault="004C195E" w:rsidP="006366BD">
      <w:pPr>
        <w:spacing w:after="120"/>
        <w:ind w:left="709" w:hanging="709"/>
      </w:pPr>
      <w:r>
        <w:t>3.4.2</w:t>
      </w:r>
      <w:r>
        <w:tab/>
      </w:r>
      <w:r w:rsidR="00743B64">
        <w:t>It should be recognised that there may be differences in the detailed functions provided by VTS due to national law, geographical characteristics, traffic density/diversity, accessibility and</w:t>
      </w:r>
      <w:r w:rsidR="00743B64" w:rsidRPr="00743B64">
        <w:t xml:space="preserve"> </w:t>
      </w:r>
      <w:r w:rsidR="00743B64">
        <w:t>environmental conditions.</w:t>
      </w:r>
    </w:p>
    <w:p w14:paraId="728F66AF" w14:textId="146735F7" w:rsidR="002612B8" w:rsidRPr="00AC0CF6" w:rsidRDefault="002612B8" w:rsidP="006366BD">
      <w:pPr>
        <w:spacing w:after="120"/>
        <w:ind w:left="709" w:hanging="709"/>
        <w:rPr>
          <w:i/>
        </w:rPr>
      </w:pPr>
      <w:r>
        <w:t>3.4.3</w:t>
      </w:r>
      <w:r w:rsidRPr="00AC0CF6">
        <w:tab/>
      </w:r>
      <w:r w:rsidR="00210685" w:rsidRPr="00AC0CF6">
        <w:t>It should be recognised that measures taken</w:t>
      </w:r>
      <w:r w:rsidR="00330D7B" w:rsidRPr="00AC0CF6">
        <w:t xml:space="preserve"> </w:t>
      </w:r>
      <w:r w:rsidR="00AC0CF6">
        <w:t>by a</w:t>
      </w:r>
      <w:r w:rsidR="00243B21" w:rsidRPr="00AC0CF6">
        <w:t xml:space="preserve"> VTS may </w:t>
      </w:r>
      <w:r w:rsidR="00AC0CF6">
        <w:t>contribute in</w:t>
      </w:r>
      <w:r w:rsidR="00210685" w:rsidRPr="00AC0CF6">
        <w:t xml:space="preserve"> reduc</w:t>
      </w:r>
      <w:r w:rsidR="00AC0CF6">
        <w:t>ing</w:t>
      </w:r>
      <w:r w:rsidR="00210685" w:rsidRPr="00AC0CF6">
        <w:t xml:space="preserve"> the adverse effects of maritime traffic on the environment.</w:t>
      </w:r>
    </w:p>
    <w:p w14:paraId="578AAFBA" w14:textId="068F2D49" w:rsidR="003E33AE" w:rsidRPr="00884AF8" w:rsidRDefault="00884AF8" w:rsidP="00866BF8">
      <w:pPr>
        <w:spacing w:before="240" w:after="240"/>
        <w:rPr>
          <w:b/>
        </w:rPr>
      </w:pPr>
      <w:r w:rsidRPr="00884AF8">
        <w:rPr>
          <w:b/>
        </w:rPr>
        <w:t>3.5</w:t>
      </w:r>
      <w:r w:rsidRPr="00884AF8">
        <w:rPr>
          <w:b/>
        </w:rPr>
        <w:tab/>
      </w:r>
      <w:r w:rsidR="003E33AE" w:rsidRPr="00884AF8">
        <w:rPr>
          <w:b/>
        </w:rPr>
        <w:t>IALA Standards</w:t>
      </w:r>
    </w:p>
    <w:p w14:paraId="7DE856DF" w14:textId="77777777" w:rsidR="00D20FEB" w:rsidRDefault="00884AF8" w:rsidP="00D20FEB">
      <w:pPr>
        <w:spacing w:after="120"/>
        <w:ind w:left="709" w:hanging="709"/>
      </w:pPr>
      <w:r>
        <w:t>3.5.1</w:t>
      </w:r>
      <w:r>
        <w:tab/>
      </w:r>
      <w:r w:rsidR="003E33AE" w:rsidRPr="00884AF8">
        <w:t xml:space="preserve">IALA has, through harmonized international cooperation developed Standards related to the implementation, development and operation of Vessel Traffic Services.  </w:t>
      </w:r>
      <w:r w:rsidR="00D20FEB">
        <w:t>Competent Authorities / VTS Providers should refer to the following IALA standards:</w:t>
      </w:r>
    </w:p>
    <w:p w14:paraId="69BAEBCD" w14:textId="60309284" w:rsidR="00D20FEB" w:rsidRPr="00AC0CF6" w:rsidRDefault="00D20FEB" w:rsidP="00AC0CF6">
      <w:pPr>
        <w:spacing w:after="120"/>
        <w:ind w:left="1418" w:hanging="709"/>
        <w:rPr>
          <w:b/>
        </w:rPr>
      </w:pPr>
      <w:r w:rsidRPr="00AC0CF6">
        <w:rPr>
          <w:b/>
        </w:rPr>
        <w:t>S1040 - Vessel Traffic Services</w:t>
      </w:r>
    </w:p>
    <w:p w14:paraId="42F4F9A1" w14:textId="77777777" w:rsidR="00D20FEB" w:rsidRDefault="00D20FEB" w:rsidP="00D20FEB">
      <w:pPr>
        <w:pStyle w:val="ListParagraph"/>
        <w:numPr>
          <w:ilvl w:val="0"/>
          <w:numId w:val="67"/>
        </w:numPr>
      </w:pPr>
      <w:r w:rsidRPr="00CF4719">
        <w:t>Implementation</w:t>
      </w:r>
    </w:p>
    <w:p w14:paraId="4B196D61" w14:textId="77777777" w:rsidR="00D20FEB" w:rsidRDefault="00D20FEB" w:rsidP="00D20FEB">
      <w:pPr>
        <w:pStyle w:val="ListParagraph"/>
        <w:numPr>
          <w:ilvl w:val="0"/>
          <w:numId w:val="67"/>
        </w:numPr>
      </w:pPr>
      <w:r>
        <w:t xml:space="preserve">Operations </w:t>
      </w:r>
    </w:p>
    <w:p w14:paraId="2985FE8D" w14:textId="77777777" w:rsidR="00D20FEB" w:rsidRDefault="00D20FEB" w:rsidP="00D20FEB">
      <w:pPr>
        <w:pStyle w:val="ListParagraph"/>
        <w:numPr>
          <w:ilvl w:val="0"/>
          <w:numId w:val="67"/>
        </w:numPr>
      </w:pPr>
      <w:r>
        <w:t xml:space="preserve">Data and Information Management </w:t>
      </w:r>
    </w:p>
    <w:p w14:paraId="148338AC" w14:textId="77777777" w:rsidR="00D20FEB" w:rsidRDefault="00D20FEB" w:rsidP="00D20FEB">
      <w:pPr>
        <w:pStyle w:val="ListParagraph"/>
        <w:numPr>
          <w:ilvl w:val="0"/>
          <w:numId w:val="67"/>
        </w:numPr>
      </w:pPr>
      <w:r>
        <w:t xml:space="preserve">Communications </w:t>
      </w:r>
    </w:p>
    <w:p w14:paraId="0921E2F9" w14:textId="77777777" w:rsidR="00D20FEB" w:rsidRDefault="00D20FEB" w:rsidP="00D20FEB">
      <w:pPr>
        <w:pStyle w:val="ListParagraph"/>
        <w:numPr>
          <w:ilvl w:val="0"/>
          <w:numId w:val="67"/>
        </w:numPr>
      </w:pPr>
      <w:r>
        <w:t xml:space="preserve">Technologies </w:t>
      </w:r>
    </w:p>
    <w:p w14:paraId="740D1EAE" w14:textId="77777777" w:rsidR="00D20FEB" w:rsidRDefault="00D20FEB" w:rsidP="00D20FEB">
      <w:pPr>
        <w:pStyle w:val="ListParagraph"/>
        <w:numPr>
          <w:ilvl w:val="0"/>
          <w:numId w:val="67"/>
        </w:numPr>
      </w:pPr>
      <w:r>
        <w:t>Auditing and Assessing</w:t>
      </w:r>
    </w:p>
    <w:p w14:paraId="365EEA34" w14:textId="77777777" w:rsidR="00D20FEB" w:rsidRDefault="00D20FEB" w:rsidP="00D20FEB">
      <w:pPr>
        <w:pStyle w:val="ListParagraph"/>
        <w:numPr>
          <w:ilvl w:val="0"/>
          <w:numId w:val="67"/>
        </w:numPr>
      </w:pPr>
      <w:r>
        <w:t xml:space="preserve">Additional Services </w:t>
      </w:r>
    </w:p>
    <w:p w14:paraId="724BA36E" w14:textId="77777777" w:rsidR="00D20FEB" w:rsidRDefault="00D20FEB" w:rsidP="00D20FEB">
      <w:pPr>
        <w:spacing w:after="120"/>
        <w:ind w:left="709" w:hanging="709"/>
      </w:pPr>
    </w:p>
    <w:p w14:paraId="5AC9AB4B" w14:textId="77777777" w:rsidR="00D20FEB" w:rsidRPr="00AC0CF6" w:rsidRDefault="00D20FEB" w:rsidP="00D20FEB">
      <w:pPr>
        <w:spacing w:after="120"/>
        <w:ind w:left="709" w:hanging="709"/>
        <w:rPr>
          <w:b/>
        </w:rPr>
      </w:pPr>
      <w:r>
        <w:tab/>
      </w:r>
      <w:r w:rsidRPr="00AC0CF6">
        <w:rPr>
          <w:b/>
        </w:rPr>
        <w:t>S1050 – Training and Certification</w:t>
      </w:r>
    </w:p>
    <w:p w14:paraId="05BD51AA" w14:textId="77777777" w:rsidR="00D20FEB" w:rsidRDefault="00D20FEB" w:rsidP="00D20FEB">
      <w:pPr>
        <w:pStyle w:val="ListParagraph"/>
        <w:numPr>
          <w:ilvl w:val="0"/>
          <w:numId w:val="66"/>
        </w:numPr>
      </w:pPr>
      <w:r w:rsidRPr="00CF4719">
        <w:t>Training and assessment</w:t>
      </w:r>
    </w:p>
    <w:p w14:paraId="4AF28C12" w14:textId="77777777" w:rsidR="00D20FEB" w:rsidRDefault="00D20FEB" w:rsidP="00D20FEB">
      <w:pPr>
        <w:pStyle w:val="ListParagraph"/>
        <w:numPr>
          <w:ilvl w:val="0"/>
          <w:numId w:val="66"/>
        </w:numPr>
      </w:pPr>
      <w:r>
        <w:t>Accreditation, competency, certification and revalidation</w:t>
      </w:r>
    </w:p>
    <w:p w14:paraId="55F479E9" w14:textId="77777777" w:rsidR="00D20FEB" w:rsidRDefault="00D20FEB" w:rsidP="00D20FEB">
      <w:pPr>
        <w:spacing w:after="120"/>
        <w:ind w:left="709" w:hanging="709"/>
      </w:pPr>
    </w:p>
    <w:p w14:paraId="1EF5C4A6" w14:textId="77777777" w:rsidR="00D20FEB" w:rsidRPr="00AC0CF6" w:rsidRDefault="00D20FEB" w:rsidP="00D20FEB">
      <w:pPr>
        <w:rPr>
          <w:b/>
        </w:rPr>
      </w:pPr>
      <w:r>
        <w:tab/>
      </w:r>
      <w:r w:rsidRPr="00AC0CF6">
        <w:rPr>
          <w:b/>
        </w:rPr>
        <w:t>S1010 - Marine Aids to Navigation Planning and Service Requirements</w:t>
      </w:r>
    </w:p>
    <w:p w14:paraId="5585E873" w14:textId="77777777" w:rsidR="00D20FEB" w:rsidRDefault="00D20FEB" w:rsidP="00D20FEB">
      <w:pPr>
        <w:pStyle w:val="ListParagraph"/>
        <w:numPr>
          <w:ilvl w:val="0"/>
          <w:numId w:val="68"/>
        </w:numPr>
      </w:pPr>
      <w:r w:rsidRPr="00CF4719">
        <w:t>Risk Management</w:t>
      </w:r>
    </w:p>
    <w:p w14:paraId="0D335CF2" w14:textId="77777777" w:rsidR="00D20FEB" w:rsidRDefault="00D20FEB" w:rsidP="00D20FEB">
      <w:pPr>
        <w:pStyle w:val="ListParagraph"/>
        <w:numPr>
          <w:ilvl w:val="0"/>
          <w:numId w:val="68"/>
        </w:numPr>
      </w:pPr>
      <w:r w:rsidRPr="00CF4719">
        <w:t>Quality Management</w:t>
      </w:r>
    </w:p>
    <w:p w14:paraId="0681693D" w14:textId="77777777" w:rsidR="00D20FEB" w:rsidRDefault="00D20FEB" w:rsidP="00D20FEB"/>
    <w:p w14:paraId="2DAEFAEA" w14:textId="77777777" w:rsidR="00D20FEB" w:rsidRPr="00AC0CF6" w:rsidRDefault="00D20FEB" w:rsidP="00D20FEB">
      <w:pPr>
        <w:rPr>
          <w:b/>
        </w:rPr>
      </w:pPr>
      <w:r>
        <w:tab/>
      </w:r>
      <w:r w:rsidRPr="00AC0CF6">
        <w:rPr>
          <w:b/>
        </w:rPr>
        <w:t>S1070 - Information Services</w:t>
      </w:r>
    </w:p>
    <w:p w14:paraId="7E846A27" w14:textId="1EB39DE5" w:rsidR="003E33AE" w:rsidRPr="00884AF8" w:rsidRDefault="00D20FEB" w:rsidP="00AC0CF6">
      <w:pPr>
        <w:pStyle w:val="ListParagraph"/>
        <w:numPr>
          <w:ilvl w:val="0"/>
          <w:numId w:val="71"/>
        </w:numPr>
        <w:spacing w:after="120"/>
      </w:pPr>
      <w:r>
        <w:t>Data models and data encoding</w:t>
      </w:r>
    </w:p>
    <w:p w14:paraId="38E9567A" w14:textId="3305ADD2" w:rsidR="003E33AE" w:rsidRPr="00884AF8" w:rsidRDefault="00884AF8" w:rsidP="00884AF8">
      <w:pPr>
        <w:spacing w:after="120"/>
        <w:ind w:left="709" w:hanging="709"/>
      </w:pPr>
      <w:r>
        <w:t>3.5.2</w:t>
      </w:r>
      <w:r>
        <w:tab/>
      </w:r>
      <w:r w:rsidR="003E33AE" w:rsidRPr="00884AF8">
        <w:t>To ensure the harmonized implementation and provision of Vessel Traffic Services worldwide, Competent Authorities should implement the provisions of the IALA Standards and associated documentation</w:t>
      </w:r>
      <w:r w:rsidR="003E33AE" w:rsidRPr="00884AF8">
        <w:rPr>
          <w:vertAlign w:val="superscript"/>
        </w:rPr>
        <w:footnoteReference w:id="4"/>
      </w:r>
      <w:r w:rsidR="003E33AE" w:rsidRPr="00884AF8">
        <w:t xml:space="preserve"> (such as Recommendations, Guidelines, Manuals and Model Courses) applicable to VTS by:</w:t>
      </w:r>
    </w:p>
    <w:p w14:paraId="6AA746FB" w14:textId="77777777" w:rsidR="003E33AE" w:rsidRPr="005B2BA7" w:rsidRDefault="003E33AE" w:rsidP="00EB72C0">
      <w:pPr>
        <w:numPr>
          <w:ilvl w:val="0"/>
          <w:numId w:val="56"/>
        </w:numPr>
        <w:spacing w:after="120"/>
        <w:ind w:left="1134"/>
      </w:pPr>
      <w:r w:rsidRPr="005B2BA7">
        <w:t>Giving effect in national legislation; and</w:t>
      </w:r>
    </w:p>
    <w:p w14:paraId="2E5B0205" w14:textId="77777777" w:rsidR="003E33AE" w:rsidRDefault="003E33AE" w:rsidP="00EB72C0">
      <w:pPr>
        <w:numPr>
          <w:ilvl w:val="0"/>
          <w:numId w:val="56"/>
        </w:numPr>
        <w:spacing w:after="120"/>
        <w:ind w:left="1134"/>
      </w:pPr>
      <w:r w:rsidRPr="005B2BA7">
        <w:t>Establishing a framework for VTS Providers to demonstrate compliance.</w:t>
      </w:r>
    </w:p>
    <w:tbl>
      <w:tblPr>
        <w:tblStyle w:val="TableGrid"/>
        <w:tblW w:w="0" w:type="auto"/>
        <w:tblInd w:w="596" w:type="dxa"/>
        <w:tblLook w:val="04A0" w:firstRow="1" w:lastRow="0" w:firstColumn="1" w:lastColumn="0" w:noHBand="0" w:noVBand="1"/>
      </w:tblPr>
      <w:tblGrid>
        <w:gridCol w:w="8312"/>
      </w:tblGrid>
      <w:tr w:rsidR="003E33AE" w:rsidRPr="002C4853" w14:paraId="2A5D885B" w14:textId="77777777" w:rsidTr="00866BF8">
        <w:tc>
          <w:tcPr>
            <w:tcW w:w="8312" w:type="dxa"/>
          </w:tcPr>
          <w:p w14:paraId="0833E046" w14:textId="77777777" w:rsidR="003E33AE" w:rsidRPr="0018734C" w:rsidRDefault="003E33AE" w:rsidP="00884AF8">
            <w:pPr>
              <w:pStyle w:val="ListParagraph"/>
              <w:spacing w:after="120"/>
              <w:ind w:left="0"/>
              <w:contextualSpacing w:val="0"/>
              <w:rPr>
                <w:b/>
              </w:rPr>
            </w:pPr>
            <w:bookmarkStart w:id="4" w:name="OLE_LINK1"/>
            <w:bookmarkStart w:id="5" w:name="OLE_LINK2"/>
            <w:r w:rsidRPr="0018734C">
              <w:rPr>
                <w:b/>
              </w:rPr>
              <w:lastRenderedPageBreak/>
              <w:t>Note:</w:t>
            </w:r>
          </w:p>
          <w:p w14:paraId="492FA330" w14:textId="77777777" w:rsidR="003E33AE" w:rsidRDefault="003E33AE" w:rsidP="00884AF8">
            <w:pPr>
              <w:pStyle w:val="ListParagraph"/>
              <w:spacing w:after="120"/>
              <w:ind w:left="0"/>
              <w:contextualSpacing w:val="0"/>
            </w:pPr>
            <w:r w:rsidRPr="002C4853">
              <w:t xml:space="preserve">IALA be requested to give consideration </w:t>
            </w:r>
            <w:r>
              <w:t xml:space="preserve">as </w:t>
            </w:r>
            <w:r w:rsidRPr="002C4853">
              <w:t xml:space="preserve">to </w:t>
            </w:r>
            <w:r w:rsidRPr="00674E5F">
              <w:t>determin</w:t>
            </w:r>
            <w:r>
              <w:t>ing</w:t>
            </w:r>
            <w:r w:rsidRPr="00674E5F">
              <w:t xml:space="preserve"> an appropriate mechanism to reference the Standards and their accessibility</w:t>
            </w:r>
            <w:r w:rsidRPr="002C4853">
              <w:t xml:space="preserve">.  </w:t>
            </w:r>
          </w:p>
          <w:bookmarkEnd w:id="4"/>
          <w:bookmarkEnd w:id="5"/>
          <w:p w14:paraId="43944666" w14:textId="77777777" w:rsidR="003E33AE" w:rsidRPr="002C4853" w:rsidRDefault="003E33AE" w:rsidP="00884AF8">
            <w:pPr>
              <w:pStyle w:val="ListParagraph"/>
              <w:spacing w:after="120"/>
              <w:ind w:left="0"/>
              <w:contextualSpacing w:val="0"/>
            </w:pPr>
            <w:r w:rsidRPr="002C4853">
              <w:t>For example, SOLAS Ch5 Regulation 12 states – “</w:t>
            </w:r>
            <w:r w:rsidRPr="002C4853">
              <w:rPr>
                <w:i/>
              </w:rPr>
              <w:t xml:space="preserve">Contracting Governments planning and implementing VTS shall, wherever possible, follow the guidelines developed by the </w:t>
            </w:r>
            <w:r w:rsidRPr="00674E5F">
              <w:rPr>
                <w:b/>
                <w:i/>
              </w:rPr>
              <w:t>Organization</w:t>
            </w:r>
            <w:r w:rsidRPr="002C4853">
              <w:rPr>
                <w:i/>
              </w:rPr>
              <w:t>*</w:t>
            </w:r>
            <w:r w:rsidRPr="002C4853">
              <w:t xml:space="preserve">” and refers to </w:t>
            </w:r>
            <w:proofErr w:type="gramStart"/>
            <w:r w:rsidRPr="002C4853">
              <w:t>A.857(</w:t>
            </w:r>
            <w:proofErr w:type="gramEnd"/>
            <w:r w:rsidRPr="002C4853">
              <w:t>20</w:t>
            </w:r>
            <w:r>
              <w:t>)</w:t>
            </w:r>
            <w:r w:rsidRPr="002C4853">
              <w:t xml:space="preserve"> as a </w:t>
            </w:r>
            <w:r w:rsidRPr="00674E5F">
              <w:rPr>
                <w:b/>
              </w:rPr>
              <w:t>footnote</w:t>
            </w:r>
            <w:r w:rsidRPr="002C4853">
              <w:t>.</w:t>
            </w:r>
          </w:p>
        </w:tc>
      </w:tr>
    </w:tbl>
    <w:p w14:paraId="6144C19B" w14:textId="691FF9C8" w:rsidR="00AC7179" w:rsidRDefault="00AC7179" w:rsidP="00884AF8">
      <w:pPr>
        <w:spacing w:after="120"/>
      </w:pPr>
    </w:p>
    <w:p w14:paraId="25C43A24" w14:textId="03353F96" w:rsidR="003E33AE" w:rsidRPr="00884AF8" w:rsidRDefault="00884AF8" w:rsidP="00884AF8">
      <w:pPr>
        <w:spacing w:after="120"/>
        <w:rPr>
          <w:b/>
        </w:rPr>
      </w:pPr>
      <w:r w:rsidRPr="00884AF8">
        <w:rPr>
          <w:b/>
        </w:rPr>
        <w:t>3.6</w:t>
      </w:r>
      <w:r w:rsidRPr="00884AF8">
        <w:rPr>
          <w:b/>
        </w:rPr>
        <w:tab/>
      </w:r>
      <w:r w:rsidR="00AC7179">
        <w:rPr>
          <w:b/>
        </w:rPr>
        <w:t>Other applicable IMO references</w:t>
      </w:r>
    </w:p>
    <w:p w14:paraId="03847F30" w14:textId="4813AF55" w:rsidR="00F21B61" w:rsidRDefault="00AC7179" w:rsidP="00AC7179">
      <w:pPr>
        <w:spacing w:before="120" w:after="120"/>
        <w:ind w:left="720"/>
      </w:pPr>
      <w:r w:rsidRPr="00AC7179">
        <w:t xml:space="preserve">These Guidelines should be used in conjunction with the applicable </w:t>
      </w:r>
      <w:r>
        <w:t>IMO documentation</w:t>
      </w:r>
      <w:r w:rsidR="001F1347">
        <w:t>.</w:t>
      </w:r>
      <w:bookmarkEnd w:id="1"/>
      <w:bookmarkEnd w:id="2"/>
    </w:p>
    <w:sectPr w:rsidR="00F21B61" w:rsidSect="008C21C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B3940" w14:textId="77777777" w:rsidR="00D82E2B" w:rsidRDefault="00D82E2B" w:rsidP="00D319DD">
      <w:r>
        <w:separator/>
      </w:r>
    </w:p>
  </w:endnote>
  <w:endnote w:type="continuationSeparator" w:id="0">
    <w:p w14:paraId="2F2801AE" w14:textId="77777777" w:rsidR="00D82E2B" w:rsidRDefault="00D82E2B"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652B" w14:textId="77777777" w:rsidR="00630BE5" w:rsidRDefault="00630B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A5A4D" w14:textId="77777777" w:rsidR="00630BE5" w:rsidRDefault="00630B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5E3B5" w14:textId="77777777" w:rsidR="00630BE5" w:rsidRDefault="00630B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C22CA" w14:textId="77777777" w:rsidR="00D82E2B" w:rsidRDefault="00D82E2B" w:rsidP="00D319DD">
      <w:r>
        <w:separator/>
      </w:r>
    </w:p>
  </w:footnote>
  <w:footnote w:type="continuationSeparator" w:id="0">
    <w:p w14:paraId="28AAD829" w14:textId="77777777" w:rsidR="00D82E2B" w:rsidRDefault="00D82E2B" w:rsidP="00D319DD">
      <w:r>
        <w:continuationSeparator/>
      </w:r>
    </w:p>
  </w:footnote>
  <w:footnote w:id="1">
    <w:p w14:paraId="2F7F79C0" w14:textId="77777777" w:rsidR="00416EBE" w:rsidRDefault="00416EBE" w:rsidP="003E33AE">
      <w:pPr>
        <w:pStyle w:val="FootnoteText"/>
      </w:pPr>
      <w:r>
        <w:rPr>
          <w:rStyle w:val="FootnoteReference"/>
        </w:rPr>
        <w:footnoteRef/>
      </w:r>
      <w:r>
        <w:t xml:space="preserve"> </w:t>
      </w:r>
      <w:r w:rsidRPr="004B5890">
        <w:t>SOLAS Chapter V Regulation 12 (Vessel Traffic Services)</w:t>
      </w:r>
    </w:p>
  </w:footnote>
  <w:footnote w:id="2">
    <w:p w14:paraId="486E8CF2" w14:textId="77777777" w:rsidR="00416EBE" w:rsidRDefault="00416EBE" w:rsidP="003E33AE">
      <w:pPr>
        <w:pStyle w:val="FootnoteText"/>
        <w:ind w:left="142" w:hanging="142"/>
      </w:pPr>
      <w:r>
        <w:rPr>
          <w:rStyle w:val="FootnoteReference"/>
        </w:rPr>
        <w:footnoteRef/>
      </w:r>
      <w:r>
        <w:t xml:space="preserve"> </w:t>
      </w:r>
      <w:r w:rsidRPr="004B5890">
        <w:t>General Principles for Ship Reporting Systems and Ship Reporting Requ</w:t>
      </w:r>
      <w:r>
        <w:t xml:space="preserve">irements - Resolution A.851(20) and </w:t>
      </w:r>
      <w:r w:rsidRPr="004B5890">
        <w:t>Guideline and Criteria for Ship Reporting Systems - Resolution MSC.433(98)</w:t>
      </w:r>
    </w:p>
  </w:footnote>
  <w:footnote w:id="3">
    <w:p w14:paraId="542203B8" w14:textId="77777777" w:rsidR="00416EBE" w:rsidRDefault="00416EBE" w:rsidP="003E33AE">
      <w:pPr>
        <w:pStyle w:val="FootnoteText"/>
      </w:pPr>
      <w:r>
        <w:rPr>
          <w:rStyle w:val="FootnoteReference"/>
        </w:rPr>
        <w:footnoteRef/>
      </w:r>
      <w:r>
        <w:t xml:space="preserve"> </w:t>
      </w:r>
      <w:r w:rsidRPr="004B5890">
        <w:t xml:space="preserve">General Provisions </w:t>
      </w:r>
      <w:r>
        <w:t>on</w:t>
      </w:r>
      <w:r w:rsidRPr="004B5890">
        <w:t xml:space="preserve"> Ships’ </w:t>
      </w:r>
      <w:r>
        <w:t>Routeing - Resolution A.572(14)</w:t>
      </w:r>
    </w:p>
  </w:footnote>
  <w:footnote w:id="4">
    <w:p w14:paraId="37F58196" w14:textId="77777777" w:rsidR="00416EBE" w:rsidRPr="0003068B" w:rsidRDefault="00416EBE" w:rsidP="003E33AE">
      <w:pPr>
        <w:pStyle w:val="FootnoteText"/>
        <w:rPr>
          <w:lang w:val="en-US"/>
        </w:rPr>
      </w:pPr>
      <w:r w:rsidRPr="0018734C">
        <w:rPr>
          <w:rStyle w:val="FootnoteReference"/>
        </w:rPr>
        <w:footnoteRef/>
      </w:r>
      <w:r w:rsidRPr="0018734C">
        <w:t xml:space="preserve"> </w:t>
      </w:r>
      <w:r w:rsidRPr="00465A9A">
        <w:rPr>
          <w:highlight w:val="yellow"/>
        </w:rPr>
        <w:t>[e.g. web link such as http://www.iala-aism.org</w:t>
      </w:r>
      <w:r w:rsidRPr="0018734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F029" w14:textId="77777777" w:rsidR="00630BE5" w:rsidRDefault="00630B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E8EA3" w14:textId="44BAA624" w:rsidR="00630BE5" w:rsidRPr="00630BE5" w:rsidRDefault="00D82E2B" w:rsidP="00630BE5">
    <w:pPr>
      <w:pStyle w:val="Header"/>
      <w:pBdr>
        <w:bottom w:val="single" w:sz="4" w:space="1" w:color="auto"/>
      </w:pBdr>
      <w:jc w:val="right"/>
      <w:rPr>
        <w:sz w:val="20"/>
        <w:szCs w:val="20"/>
      </w:rPr>
    </w:pPr>
    <w:sdt>
      <w:sdtPr>
        <w:rPr>
          <w:sz w:val="20"/>
          <w:szCs w:val="20"/>
          <w:highlight w:val="yellow"/>
        </w:rPr>
        <w:id w:val="-1908830736"/>
        <w:docPartObj>
          <w:docPartGallery w:val="Watermarks"/>
          <w:docPartUnique/>
        </w:docPartObj>
      </w:sdtPr>
      <w:sdtEndPr/>
      <w:sdtContent>
        <w:r>
          <w:rPr>
            <w:noProof/>
            <w:sz w:val="20"/>
            <w:szCs w:val="20"/>
            <w:highlight w:val="yellow"/>
            <w:lang w:val="en-US" w:eastAsia="en-US"/>
          </w:rPr>
          <w:pict w14:anchorId="342D6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86589">
      <w:rPr>
        <w:sz w:val="20"/>
        <w:szCs w:val="20"/>
      </w:rPr>
      <w:t>VTS45-</w:t>
    </w:r>
    <w:bookmarkStart w:id="6" w:name="_GoBack"/>
    <w:bookmarkEnd w:id="6"/>
    <w:r w:rsidR="00986589">
      <w:rPr>
        <w:sz w:val="20"/>
        <w:szCs w:val="20"/>
      </w:rPr>
      <w:t>12.2.1</w:t>
    </w:r>
  </w:p>
  <w:p w14:paraId="30AADE05" w14:textId="78DF2E38" w:rsidR="00630BE5" w:rsidRPr="00630BE5" w:rsidRDefault="00630BE5" w:rsidP="00630BE5">
    <w:pPr>
      <w:pStyle w:val="Header"/>
      <w:pBdr>
        <w:bottom w:val="single" w:sz="4" w:space="1" w:color="auto"/>
      </w:pBdr>
      <w:jc w:val="right"/>
      <w:rPr>
        <w:sz w:val="20"/>
        <w:szCs w:val="20"/>
      </w:rPr>
    </w:pPr>
    <w:r w:rsidRPr="00630BE5">
      <w:rPr>
        <w:sz w:val="20"/>
        <w:szCs w:val="20"/>
      </w:rPr>
      <w:t>FIRST DRAFT – Revised/New Resolution for VTS</w:t>
    </w:r>
  </w:p>
  <w:p w14:paraId="366DEE4D" w14:textId="77777777" w:rsidR="00416EBE" w:rsidRDefault="00416E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386A6" w14:textId="77777777" w:rsidR="00630BE5" w:rsidRDefault="00630B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2">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nsid w:val="02470826"/>
    <w:multiLevelType w:val="hybridMultilevel"/>
    <w:tmpl w:val="8BF6E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4779AE"/>
    <w:multiLevelType w:val="hybridMultilevel"/>
    <w:tmpl w:val="B9C091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4CA7648"/>
    <w:multiLevelType w:val="hybridMultilevel"/>
    <w:tmpl w:val="06765D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066A3D07"/>
    <w:multiLevelType w:val="hybridMultilevel"/>
    <w:tmpl w:val="2658841E"/>
    <w:lvl w:ilvl="0" w:tplc="ABC641BC">
      <w:start w:val="1"/>
      <w:numFmt w:val="lowerRoman"/>
      <w:lvlText w:val="%1."/>
      <w:lvlJc w:val="left"/>
      <w:pPr>
        <w:ind w:left="1497" w:hanging="720"/>
      </w:pPr>
      <w:rPr>
        <w:rFonts w:hint="default"/>
      </w:rPr>
    </w:lvl>
    <w:lvl w:ilvl="1" w:tplc="08090019">
      <w:start w:val="1"/>
      <w:numFmt w:val="lowerLetter"/>
      <w:lvlText w:val="%2."/>
      <w:lvlJc w:val="left"/>
      <w:pPr>
        <w:ind w:left="1857" w:hanging="360"/>
      </w:pPr>
    </w:lvl>
    <w:lvl w:ilvl="2" w:tplc="0809001B" w:tentative="1">
      <w:start w:val="1"/>
      <w:numFmt w:val="lowerRoman"/>
      <w:lvlText w:val="%3."/>
      <w:lvlJc w:val="right"/>
      <w:pPr>
        <w:ind w:left="2577" w:hanging="180"/>
      </w:pPr>
    </w:lvl>
    <w:lvl w:ilvl="3" w:tplc="0809000F" w:tentative="1">
      <w:start w:val="1"/>
      <w:numFmt w:val="decimal"/>
      <w:lvlText w:val="%4."/>
      <w:lvlJc w:val="left"/>
      <w:pPr>
        <w:ind w:left="3297" w:hanging="360"/>
      </w:pPr>
    </w:lvl>
    <w:lvl w:ilvl="4" w:tplc="08090019" w:tentative="1">
      <w:start w:val="1"/>
      <w:numFmt w:val="lowerLetter"/>
      <w:lvlText w:val="%5."/>
      <w:lvlJc w:val="left"/>
      <w:pPr>
        <w:ind w:left="4017" w:hanging="360"/>
      </w:pPr>
    </w:lvl>
    <w:lvl w:ilvl="5" w:tplc="0809001B" w:tentative="1">
      <w:start w:val="1"/>
      <w:numFmt w:val="lowerRoman"/>
      <w:lvlText w:val="%6."/>
      <w:lvlJc w:val="right"/>
      <w:pPr>
        <w:ind w:left="4737" w:hanging="180"/>
      </w:pPr>
    </w:lvl>
    <w:lvl w:ilvl="6" w:tplc="0809000F" w:tentative="1">
      <w:start w:val="1"/>
      <w:numFmt w:val="decimal"/>
      <w:lvlText w:val="%7."/>
      <w:lvlJc w:val="left"/>
      <w:pPr>
        <w:ind w:left="5457" w:hanging="360"/>
      </w:pPr>
    </w:lvl>
    <w:lvl w:ilvl="7" w:tplc="08090019" w:tentative="1">
      <w:start w:val="1"/>
      <w:numFmt w:val="lowerLetter"/>
      <w:lvlText w:val="%8."/>
      <w:lvlJc w:val="left"/>
      <w:pPr>
        <w:ind w:left="6177" w:hanging="360"/>
      </w:pPr>
    </w:lvl>
    <w:lvl w:ilvl="8" w:tplc="0809001B" w:tentative="1">
      <w:start w:val="1"/>
      <w:numFmt w:val="lowerRoman"/>
      <w:lvlText w:val="%9."/>
      <w:lvlJc w:val="right"/>
      <w:pPr>
        <w:ind w:left="6897" w:hanging="180"/>
      </w:pPr>
    </w:lvl>
  </w:abstractNum>
  <w:abstractNum w:abstractNumId="8">
    <w:nsid w:val="067C776D"/>
    <w:multiLevelType w:val="multilevel"/>
    <w:tmpl w:val="81981BFE"/>
    <w:lvl w:ilvl="0">
      <w:start w:val="1"/>
      <w:numFmt w:val="decimal"/>
      <w:pStyle w:val="Agenda1"/>
      <w:lvlText w:val="%1."/>
      <w:lvlJc w:val="left"/>
      <w:pPr>
        <w:tabs>
          <w:tab w:val="num" w:pos="5813"/>
        </w:tabs>
        <w:ind w:left="5813"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9">
    <w:nsid w:val="07C54BF3"/>
    <w:multiLevelType w:val="hybridMultilevel"/>
    <w:tmpl w:val="D5D85A5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3">
      <w:start w:val="1"/>
      <w:numFmt w:val="bullet"/>
      <w:lvlText w:val="o"/>
      <w:lvlJc w:val="left"/>
      <w:pPr>
        <w:ind w:left="1800" w:hanging="360"/>
      </w:pPr>
      <w:rPr>
        <w:rFonts w:ascii="Courier New" w:hAnsi="Courier New" w:cs="Courier New"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09507C31"/>
    <w:multiLevelType w:val="hybridMultilevel"/>
    <w:tmpl w:val="5CCA0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0AEE76CA"/>
    <w:multiLevelType w:val="hybridMultilevel"/>
    <w:tmpl w:val="EF507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B8C3C21"/>
    <w:multiLevelType w:val="hybridMultilevel"/>
    <w:tmpl w:val="A91C15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6C40903"/>
    <w:multiLevelType w:val="hybridMultilevel"/>
    <w:tmpl w:val="BFCA23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7CD4DF3"/>
    <w:multiLevelType w:val="hybridMultilevel"/>
    <w:tmpl w:val="76D65E00"/>
    <w:lvl w:ilvl="0" w:tplc="0C090001">
      <w:start w:val="1"/>
      <w:numFmt w:val="bullet"/>
      <w:lvlText w:val=""/>
      <w:lvlJc w:val="left"/>
      <w:pPr>
        <w:ind w:left="1200" w:hanging="360"/>
      </w:pPr>
      <w:rPr>
        <w:rFonts w:ascii="Symbol" w:hAnsi="Symbol"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17">
    <w:nsid w:val="185F3408"/>
    <w:multiLevelType w:val="hybridMultilevel"/>
    <w:tmpl w:val="AC70C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7D786B"/>
    <w:multiLevelType w:val="multilevel"/>
    <w:tmpl w:val="D2CEE0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DF91295"/>
    <w:multiLevelType w:val="hybridMultilevel"/>
    <w:tmpl w:val="0ED8D3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11C5A55"/>
    <w:multiLevelType w:val="hybridMultilevel"/>
    <w:tmpl w:val="5A0C0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1C77CFE"/>
    <w:multiLevelType w:val="multilevel"/>
    <w:tmpl w:val="C556F16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4" w:hanging="794"/>
      </w:pPr>
      <w:rPr>
        <w:rFonts w:hint="default"/>
      </w:rPr>
    </w:lvl>
    <w:lvl w:ilvl="3">
      <w:start w:val="1"/>
      <w:numFmt w:val="lowerRoman"/>
      <w:lvlText w:val="%4."/>
      <w:lvlJc w:val="left"/>
      <w:pPr>
        <w:ind w:left="1728" w:hanging="648"/>
      </w:pPr>
      <w:rPr>
        <w:rFonts w:asciiTheme="minorHAnsi" w:eastAsiaTheme="minorHAnsi" w:hAnsiTheme="minorHAnsi" w:cstheme="minorBid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34A1240"/>
    <w:multiLevelType w:val="hybridMultilevel"/>
    <w:tmpl w:val="857A36A8"/>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2F3F486F"/>
    <w:multiLevelType w:val="hybridMultilevel"/>
    <w:tmpl w:val="385C9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2F643B75"/>
    <w:multiLevelType w:val="hybridMultilevel"/>
    <w:tmpl w:val="F138802E"/>
    <w:lvl w:ilvl="0" w:tplc="91481D7E">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32BC05B5"/>
    <w:multiLevelType w:val="hybridMultilevel"/>
    <w:tmpl w:val="3440F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4">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4EA2B2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6D67CD7"/>
    <w:multiLevelType w:val="hybridMultilevel"/>
    <w:tmpl w:val="2ADED72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96358C9"/>
    <w:multiLevelType w:val="hybridMultilevel"/>
    <w:tmpl w:val="99921A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3A6A2705"/>
    <w:multiLevelType w:val="hybridMultilevel"/>
    <w:tmpl w:val="5F06BED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nsid w:val="3A807137"/>
    <w:multiLevelType w:val="hybridMultilevel"/>
    <w:tmpl w:val="FAFC33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3C7D3AB0"/>
    <w:multiLevelType w:val="multilevel"/>
    <w:tmpl w:val="5A468F38"/>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4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3">
    <w:nsid w:val="42711DAD"/>
    <w:multiLevelType w:val="hybridMultilevel"/>
    <w:tmpl w:val="347AB6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5">
    <w:nsid w:val="46A91465"/>
    <w:multiLevelType w:val="hybridMultilevel"/>
    <w:tmpl w:val="4DBED8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nsid w:val="475706EA"/>
    <w:multiLevelType w:val="hybridMultilevel"/>
    <w:tmpl w:val="CF045D3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7">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92C5ED8"/>
    <w:multiLevelType w:val="hybridMultilevel"/>
    <w:tmpl w:val="C0D085C6"/>
    <w:lvl w:ilvl="0" w:tplc="0C09001B">
      <w:start w:val="1"/>
      <w:numFmt w:val="lowerRoman"/>
      <w:lvlText w:val="%1."/>
      <w:lvlJc w:val="right"/>
      <w:pPr>
        <w:ind w:left="2081" w:hanging="360"/>
      </w:pPr>
      <w:rPr>
        <w:rFonts w:hint="default"/>
      </w:rPr>
    </w:lvl>
    <w:lvl w:ilvl="1" w:tplc="0C090003" w:tentative="1">
      <w:start w:val="1"/>
      <w:numFmt w:val="bullet"/>
      <w:lvlText w:val="o"/>
      <w:lvlJc w:val="left"/>
      <w:pPr>
        <w:ind w:left="2801" w:hanging="360"/>
      </w:pPr>
      <w:rPr>
        <w:rFonts w:ascii="Courier New" w:hAnsi="Courier New" w:cs="Courier New" w:hint="default"/>
      </w:rPr>
    </w:lvl>
    <w:lvl w:ilvl="2" w:tplc="0C090005" w:tentative="1">
      <w:start w:val="1"/>
      <w:numFmt w:val="bullet"/>
      <w:lvlText w:val=""/>
      <w:lvlJc w:val="left"/>
      <w:pPr>
        <w:ind w:left="3521" w:hanging="360"/>
      </w:pPr>
      <w:rPr>
        <w:rFonts w:ascii="Wingdings" w:hAnsi="Wingdings" w:hint="default"/>
      </w:rPr>
    </w:lvl>
    <w:lvl w:ilvl="3" w:tplc="0C090001" w:tentative="1">
      <w:start w:val="1"/>
      <w:numFmt w:val="bullet"/>
      <w:lvlText w:val=""/>
      <w:lvlJc w:val="left"/>
      <w:pPr>
        <w:ind w:left="4241" w:hanging="360"/>
      </w:pPr>
      <w:rPr>
        <w:rFonts w:ascii="Symbol" w:hAnsi="Symbol" w:hint="default"/>
      </w:rPr>
    </w:lvl>
    <w:lvl w:ilvl="4" w:tplc="0C090003" w:tentative="1">
      <w:start w:val="1"/>
      <w:numFmt w:val="bullet"/>
      <w:lvlText w:val="o"/>
      <w:lvlJc w:val="left"/>
      <w:pPr>
        <w:ind w:left="4961" w:hanging="360"/>
      </w:pPr>
      <w:rPr>
        <w:rFonts w:ascii="Courier New" w:hAnsi="Courier New" w:cs="Courier New" w:hint="default"/>
      </w:rPr>
    </w:lvl>
    <w:lvl w:ilvl="5" w:tplc="0C090005" w:tentative="1">
      <w:start w:val="1"/>
      <w:numFmt w:val="bullet"/>
      <w:lvlText w:val=""/>
      <w:lvlJc w:val="left"/>
      <w:pPr>
        <w:ind w:left="5681" w:hanging="360"/>
      </w:pPr>
      <w:rPr>
        <w:rFonts w:ascii="Wingdings" w:hAnsi="Wingdings" w:hint="default"/>
      </w:rPr>
    </w:lvl>
    <w:lvl w:ilvl="6" w:tplc="0C090001" w:tentative="1">
      <w:start w:val="1"/>
      <w:numFmt w:val="bullet"/>
      <w:lvlText w:val=""/>
      <w:lvlJc w:val="left"/>
      <w:pPr>
        <w:ind w:left="6401" w:hanging="360"/>
      </w:pPr>
      <w:rPr>
        <w:rFonts w:ascii="Symbol" w:hAnsi="Symbol" w:hint="default"/>
      </w:rPr>
    </w:lvl>
    <w:lvl w:ilvl="7" w:tplc="0C090003" w:tentative="1">
      <w:start w:val="1"/>
      <w:numFmt w:val="bullet"/>
      <w:lvlText w:val="o"/>
      <w:lvlJc w:val="left"/>
      <w:pPr>
        <w:ind w:left="7121" w:hanging="360"/>
      </w:pPr>
      <w:rPr>
        <w:rFonts w:ascii="Courier New" w:hAnsi="Courier New" w:cs="Courier New" w:hint="default"/>
      </w:rPr>
    </w:lvl>
    <w:lvl w:ilvl="8" w:tplc="0C090005" w:tentative="1">
      <w:start w:val="1"/>
      <w:numFmt w:val="bullet"/>
      <w:lvlText w:val=""/>
      <w:lvlJc w:val="left"/>
      <w:pPr>
        <w:ind w:left="7841" w:hanging="360"/>
      </w:pPr>
      <w:rPr>
        <w:rFonts w:ascii="Wingdings" w:hAnsi="Wingdings" w:hint="default"/>
      </w:rPr>
    </w:lvl>
  </w:abstractNum>
  <w:abstractNum w:abstractNumId="50">
    <w:nsid w:val="4A091071"/>
    <w:multiLevelType w:val="hybridMultilevel"/>
    <w:tmpl w:val="4042AB2C"/>
    <w:lvl w:ilvl="0" w:tplc="6D8AD2EC">
      <w:start w:val="1"/>
      <w:numFmt w:val="decimal"/>
      <w:lvlText w:val="%1"/>
      <w:lvlJc w:val="left"/>
      <w:pPr>
        <w:ind w:left="1086" w:hanging="726"/>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A684C34"/>
    <w:multiLevelType w:val="hybridMultilevel"/>
    <w:tmpl w:val="7340BE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14B6A24"/>
    <w:multiLevelType w:val="hybridMultilevel"/>
    <w:tmpl w:val="E8BC0238"/>
    <w:lvl w:ilvl="0" w:tplc="0C09001B">
      <w:start w:val="1"/>
      <w:numFmt w:val="lowerRoman"/>
      <w:lvlText w:val="%1."/>
      <w:lvlJc w:val="righ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nsid w:val="53146481"/>
    <w:multiLevelType w:val="hybridMultilevel"/>
    <w:tmpl w:val="016614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7">
    <w:nsid w:val="5B7158E0"/>
    <w:multiLevelType w:val="hybridMultilevel"/>
    <w:tmpl w:val="87D8F3AA"/>
    <w:lvl w:ilvl="0" w:tplc="0C090001">
      <w:start w:val="1"/>
      <w:numFmt w:val="bullet"/>
      <w:lvlText w:val=""/>
      <w:lvlJc w:val="left"/>
      <w:pPr>
        <w:ind w:left="3282" w:hanging="360"/>
      </w:pPr>
      <w:rPr>
        <w:rFonts w:ascii="Symbol" w:hAnsi="Symbol" w:hint="default"/>
      </w:rPr>
    </w:lvl>
    <w:lvl w:ilvl="1" w:tplc="0C090003" w:tentative="1">
      <w:start w:val="1"/>
      <w:numFmt w:val="bullet"/>
      <w:lvlText w:val="o"/>
      <w:lvlJc w:val="left"/>
      <w:pPr>
        <w:ind w:left="4002" w:hanging="360"/>
      </w:pPr>
      <w:rPr>
        <w:rFonts w:ascii="Courier New" w:hAnsi="Courier New" w:cs="Courier New" w:hint="default"/>
      </w:rPr>
    </w:lvl>
    <w:lvl w:ilvl="2" w:tplc="0C090005" w:tentative="1">
      <w:start w:val="1"/>
      <w:numFmt w:val="bullet"/>
      <w:lvlText w:val=""/>
      <w:lvlJc w:val="left"/>
      <w:pPr>
        <w:ind w:left="4722" w:hanging="360"/>
      </w:pPr>
      <w:rPr>
        <w:rFonts w:ascii="Wingdings" w:hAnsi="Wingdings" w:hint="default"/>
      </w:rPr>
    </w:lvl>
    <w:lvl w:ilvl="3" w:tplc="0C090001" w:tentative="1">
      <w:start w:val="1"/>
      <w:numFmt w:val="bullet"/>
      <w:lvlText w:val=""/>
      <w:lvlJc w:val="left"/>
      <w:pPr>
        <w:ind w:left="5442" w:hanging="360"/>
      </w:pPr>
      <w:rPr>
        <w:rFonts w:ascii="Symbol" w:hAnsi="Symbol" w:hint="default"/>
      </w:rPr>
    </w:lvl>
    <w:lvl w:ilvl="4" w:tplc="0C090003" w:tentative="1">
      <w:start w:val="1"/>
      <w:numFmt w:val="bullet"/>
      <w:lvlText w:val="o"/>
      <w:lvlJc w:val="left"/>
      <w:pPr>
        <w:ind w:left="6162" w:hanging="360"/>
      </w:pPr>
      <w:rPr>
        <w:rFonts w:ascii="Courier New" w:hAnsi="Courier New" w:cs="Courier New" w:hint="default"/>
      </w:rPr>
    </w:lvl>
    <w:lvl w:ilvl="5" w:tplc="0C090005" w:tentative="1">
      <w:start w:val="1"/>
      <w:numFmt w:val="bullet"/>
      <w:lvlText w:val=""/>
      <w:lvlJc w:val="left"/>
      <w:pPr>
        <w:ind w:left="6882" w:hanging="360"/>
      </w:pPr>
      <w:rPr>
        <w:rFonts w:ascii="Wingdings" w:hAnsi="Wingdings" w:hint="default"/>
      </w:rPr>
    </w:lvl>
    <w:lvl w:ilvl="6" w:tplc="0C090001" w:tentative="1">
      <w:start w:val="1"/>
      <w:numFmt w:val="bullet"/>
      <w:lvlText w:val=""/>
      <w:lvlJc w:val="left"/>
      <w:pPr>
        <w:ind w:left="7602" w:hanging="360"/>
      </w:pPr>
      <w:rPr>
        <w:rFonts w:ascii="Symbol" w:hAnsi="Symbol" w:hint="default"/>
      </w:rPr>
    </w:lvl>
    <w:lvl w:ilvl="7" w:tplc="0C090003" w:tentative="1">
      <w:start w:val="1"/>
      <w:numFmt w:val="bullet"/>
      <w:lvlText w:val="o"/>
      <w:lvlJc w:val="left"/>
      <w:pPr>
        <w:ind w:left="8322" w:hanging="360"/>
      </w:pPr>
      <w:rPr>
        <w:rFonts w:ascii="Courier New" w:hAnsi="Courier New" w:cs="Courier New" w:hint="default"/>
      </w:rPr>
    </w:lvl>
    <w:lvl w:ilvl="8" w:tplc="0C090005" w:tentative="1">
      <w:start w:val="1"/>
      <w:numFmt w:val="bullet"/>
      <w:lvlText w:val=""/>
      <w:lvlJc w:val="left"/>
      <w:pPr>
        <w:ind w:left="9042" w:hanging="360"/>
      </w:pPr>
      <w:rPr>
        <w:rFonts w:ascii="Wingdings" w:hAnsi="Wingdings" w:hint="default"/>
      </w:rPr>
    </w:lvl>
  </w:abstractNum>
  <w:abstractNum w:abstractNumId="58">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0">
    <w:nsid w:val="60585238"/>
    <w:multiLevelType w:val="multilevel"/>
    <w:tmpl w:val="D8C8E7F4"/>
    <w:lvl w:ilvl="0">
      <w:start w:val="1"/>
      <w:numFmt w:val="upperLetter"/>
      <w:pStyle w:val="Annex"/>
      <w:lvlText w:val="ANNEX %1"/>
      <w:lvlJc w:val="left"/>
      <w:pPr>
        <w:ind w:left="2978"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2">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63">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6BCC362C"/>
    <w:multiLevelType w:val="hybridMultilevel"/>
    <w:tmpl w:val="04963354"/>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66">
    <w:nsid w:val="6CDC7967"/>
    <w:multiLevelType w:val="hybridMultilevel"/>
    <w:tmpl w:val="8CA06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9">
    <w:nsid w:val="75AE55C7"/>
    <w:multiLevelType w:val="hybridMultilevel"/>
    <w:tmpl w:val="1E02A39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0">
    <w:nsid w:val="7DB55AC3"/>
    <w:multiLevelType w:val="hybridMultilevel"/>
    <w:tmpl w:val="7144B04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44"/>
  </w:num>
  <w:num w:numId="2">
    <w:abstractNumId w:val="23"/>
  </w:num>
  <w:num w:numId="3">
    <w:abstractNumId w:val="60"/>
  </w:num>
  <w:num w:numId="4">
    <w:abstractNumId w:val="48"/>
  </w:num>
  <w:num w:numId="5">
    <w:abstractNumId w:val="13"/>
  </w:num>
  <w:num w:numId="6">
    <w:abstractNumId w:val="64"/>
  </w:num>
  <w:num w:numId="7">
    <w:abstractNumId w:val="37"/>
  </w:num>
  <w:num w:numId="8">
    <w:abstractNumId w:val="27"/>
  </w:num>
  <w:num w:numId="9">
    <w:abstractNumId w:val="52"/>
  </w:num>
  <w:num w:numId="10">
    <w:abstractNumId w:val="47"/>
  </w:num>
  <w:num w:numId="11">
    <w:abstractNumId w:val="61"/>
  </w:num>
  <w:num w:numId="12">
    <w:abstractNumId w:val="18"/>
  </w:num>
  <w:num w:numId="13">
    <w:abstractNumId w:val="2"/>
  </w:num>
  <w:num w:numId="14">
    <w:abstractNumId w:val="0"/>
  </w:num>
  <w:num w:numId="15">
    <w:abstractNumId w:val="22"/>
  </w:num>
  <w:num w:numId="16">
    <w:abstractNumId w:val="55"/>
  </w:num>
  <w:num w:numId="17">
    <w:abstractNumId w:val="5"/>
  </w:num>
  <w:num w:numId="18">
    <w:abstractNumId w:val="62"/>
  </w:num>
  <w:num w:numId="19">
    <w:abstractNumId w:val="28"/>
  </w:num>
  <w:num w:numId="20">
    <w:abstractNumId w:val="34"/>
  </w:num>
  <w:num w:numId="21">
    <w:abstractNumId w:val="8"/>
  </w:num>
  <w:num w:numId="22">
    <w:abstractNumId w:val="42"/>
  </w:num>
  <w:num w:numId="23">
    <w:abstractNumId w:val="14"/>
  </w:num>
  <w:num w:numId="24">
    <w:abstractNumId w:val="63"/>
  </w:num>
  <w:num w:numId="25">
    <w:abstractNumId w:val="53"/>
  </w:num>
  <w:num w:numId="26">
    <w:abstractNumId w:val="58"/>
  </w:num>
  <w:num w:numId="27">
    <w:abstractNumId w:val="67"/>
  </w:num>
  <w:num w:numId="28">
    <w:abstractNumId w:val="59"/>
  </w:num>
  <w:num w:numId="29">
    <w:abstractNumId w:val="33"/>
  </w:num>
  <w:num w:numId="30">
    <w:abstractNumId w:val="19"/>
  </w:num>
  <w:num w:numId="31">
    <w:abstractNumId w:val="68"/>
  </w:num>
  <w:num w:numId="32">
    <w:abstractNumId w:val="32"/>
  </w:num>
  <w:num w:numId="33">
    <w:abstractNumId w:val="1"/>
  </w:num>
  <w:num w:numId="34">
    <w:abstractNumId w:val="4"/>
  </w:num>
  <w:num w:numId="35">
    <w:abstractNumId w:val="66"/>
  </w:num>
  <w:num w:numId="36">
    <w:abstractNumId w:val="24"/>
  </w:num>
  <w:num w:numId="37">
    <w:abstractNumId w:val="38"/>
  </w:num>
  <w:num w:numId="38">
    <w:abstractNumId w:val="31"/>
  </w:num>
  <w:num w:numId="39">
    <w:abstractNumId w:val="3"/>
  </w:num>
  <w:num w:numId="40">
    <w:abstractNumId w:val="40"/>
  </w:num>
  <w:num w:numId="41">
    <w:abstractNumId w:val="12"/>
  </w:num>
  <w:num w:numId="42">
    <w:abstractNumId w:val="16"/>
  </w:num>
  <w:num w:numId="43">
    <w:abstractNumId w:val="11"/>
  </w:num>
  <w:num w:numId="44">
    <w:abstractNumId w:val="15"/>
  </w:num>
  <w:num w:numId="45">
    <w:abstractNumId w:val="17"/>
  </w:num>
  <w:num w:numId="46">
    <w:abstractNumId w:val="46"/>
  </w:num>
  <w:num w:numId="47">
    <w:abstractNumId w:val="51"/>
  </w:num>
  <w:num w:numId="48">
    <w:abstractNumId w:val="49"/>
  </w:num>
  <w:num w:numId="49">
    <w:abstractNumId w:val="36"/>
  </w:num>
  <w:num w:numId="50">
    <w:abstractNumId w:val="9"/>
  </w:num>
  <w:num w:numId="51">
    <w:abstractNumId w:val="29"/>
  </w:num>
  <w:num w:numId="52">
    <w:abstractNumId w:val="25"/>
  </w:num>
  <w:num w:numId="53">
    <w:abstractNumId w:val="21"/>
  </w:num>
  <w:num w:numId="54">
    <w:abstractNumId w:val="30"/>
  </w:num>
  <w:num w:numId="55">
    <w:abstractNumId w:val="7"/>
  </w:num>
  <w:num w:numId="56">
    <w:abstractNumId w:val="57"/>
  </w:num>
  <w:num w:numId="57">
    <w:abstractNumId w:val="69"/>
  </w:num>
  <w:num w:numId="58">
    <w:abstractNumId w:val="54"/>
  </w:num>
  <w:num w:numId="59">
    <w:abstractNumId w:val="39"/>
  </w:num>
  <w:num w:numId="60">
    <w:abstractNumId w:val="6"/>
  </w:num>
  <w:num w:numId="61">
    <w:abstractNumId w:val="70"/>
  </w:num>
  <w:num w:numId="62">
    <w:abstractNumId w:val="45"/>
  </w:num>
  <w:num w:numId="63">
    <w:abstractNumId w:val="35"/>
  </w:num>
  <w:num w:numId="64">
    <w:abstractNumId w:val="10"/>
  </w:num>
  <w:num w:numId="65">
    <w:abstractNumId w:val="41"/>
  </w:num>
  <w:num w:numId="66">
    <w:abstractNumId w:val="65"/>
  </w:num>
  <w:num w:numId="67">
    <w:abstractNumId w:val="26"/>
  </w:num>
  <w:num w:numId="68">
    <w:abstractNumId w:val="56"/>
  </w:num>
  <w:num w:numId="69">
    <w:abstractNumId w:val="20"/>
  </w:num>
  <w:num w:numId="70">
    <w:abstractNumId w:val="50"/>
  </w:num>
  <w:num w:numId="71">
    <w:abstractNumId w:val="4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SG"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6"/>
    <w:rsid w:val="00001230"/>
    <w:rsid w:val="0000190C"/>
    <w:rsid w:val="00001D33"/>
    <w:rsid w:val="00002C5E"/>
    <w:rsid w:val="000030B0"/>
    <w:rsid w:val="00003397"/>
    <w:rsid w:val="0000434D"/>
    <w:rsid w:val="00004B23"/>
    <w:rsid w:val="00004D75"/>
    <w:rsid w:val="00004EB8"/>
    <w:rsid w:val="00004F44"/>
    <w:rsid w:val="00005C0E"/>
    <w:rsid w:val="00006472"/>
    <w:rsid w:val="00006663"/>
    <w:rsid w:val="00006D75"/>
    <w:rsid w:val="00007904"/>
    <w:rsid w:val="0001088E"/>
    <w:rsid w:val="00010B3F"/>
    <w:rsid w:val="00011A8C"/>
    <w:rsid w:val="0001448C"/>
    <w:rsid w:val="00016E69"/>
    <w:rsid w:val="00017145"/>
    <w:rsid w:val="000176A2"/>
    <w:rsid w:val="000179E9"/>
    <w:rsid w:val="00017DF9"/>
    <w:rsid w:val="00017F19"/>
    <w:rsid w:val="0002032D"/>
    <w:rsid w:val="000209C4"/>
    <w:rsid w:val="00021374"/>
    <w:rsid w:val="0002345A"/>
    <w:rsid w:val="00023F65"/>
    <w:rsid w:val="00024352"/>
    <w:rsid w:val="00025397"/>
    <w:rsid w:val="000261B5"/>
    <w:rsid w:val="00026E71"/>
    <w:rsid w:val="0003058C"/>
    <w:rsid w:val="0003060B"/>
    <w:rsid w:val="00030EBF"/>
    <w:rsid w:val="00030F83"/>
    <w:rsid w:val="00032670"/>
    <w:rsid w:val="00032EFC"/>
    <w:rsid w:val="00033062"/>
    <w:rsid w:val="00033BA3"/>
    <w:rsid w:val="0003557B"/>
    <w:rsid w:val="000357DB"/>
    <w:rsid w:val="00036251"/>
    <w:rsid w:val="00036BF3"/>
    <w:rsid w:val="00036C2C"/>
    <w:rsid w:val="000370EB"/>
    <w:rsid w:val="00037BF2"/>
    <w:rsid w:val="0004084D"/>
    <w:rsid w:val="00040F09"/>
    <w:rsid w:val="000431A0"/>
    <w:rsid w:val="00043B7C"/>
    <w:rsid w:val="00043F5D"/>
    <w:rsid w:val="00044102"/>
    <w:rsid w:val="00044BF3"/>
    <w:rsid w:val="00044E86"/>
    <w:rsid w:val="000466A0"/>
    <w:rsid w:val="00046913"/>
    <w:rsid w:val="00046EC8"/>
    <w:rsid w:val="00047215"/>
    <w:rsid w:val="00047230"/>
    <w:rsid w:val="00047D00"/>
    <w:rsid w:val="000505B7"/>
    <w:rsid w:val="0005121D"/>
    <w:rsid w:val="0005127C"/>
    <w:rsid w:val="0005311B"/>
    <w:rsid w:val="00053B81"/>
    <w:rsid w:val="00053F5F"/>
    <w:rsid w:val="00054821"/>
    <w:rsid w:val="0005488B"/>
    <w:rsid w:val="000550DC"/>
    <w:rsid w:val="00056CBD"/>
    <w:rsid w:val="00057906"/>
    <w:rsid w:val="00060A29"/>
    <w:rsid w:val="00060BE4"/>
    <w:rsid w:val="00063B03"/>
    <w:rsid w:val="00063ED4"/>
    <w:rsid w:val="000642FF"/>
    <w:rsid w:val="000656C5"/>
    <w:rsid w:val="00065BAC"/>
    <w:rsid w:val="00066A9F"/>
    <w:rsid w:val="0006777C"/>
    <w:rsid w:val="00067DF4"/>
    <w:rsid w:val="000716CD"/>
    <w:rsid w:val="000718A9"/>
    <w:rsid w:val="00071D45"/>
    <w:rsid w:val="00072D23"/>
    <w:rsid w:val="000748D5"/>
    <w:rsid w:val="00074A04"/>
    <w:rsid w:val="00074C4C"/>
    <w:rsid w:val="000771E8"/>
    <w:rsid w:val="00081D72"/>
    <w:rsid w:val="00081DB8"/>
    <w:rsid w:val="00081E80"/>
    <w:rsid w:val="00082122"/>
    <w:rsid w:val="000821EF"/>
    <w:rsid w:val="000829AE"/>
    <w:rsid w:val="0008358B"/>
    <w:rsid w:val="00083658"/>
    <w:rsid w:val="00083F09"/>
    <w:rsid w:val="000840BE"/>
    <w:rsid w:val="000851E6"/>
    <w:rsid w:val="00085D16"/>
    <w:rsid w:val="00085D38"/>
    <w:rsid w:val="000862F0"/>
    <w:rsid w:val="000863F5"/>
    <w:rsid w:val="00086747"/>
    <w:rsid w:val="00086F94"/>
    <w:rsid w:val="0008756E"/>
    <w:rsid w:val="00087868"/>
    <w:rsid w:val="000900B4"/>
    <w:rsid w:val="0009024C"/>
    <w:rsid w:val="000905D1"/>
    <w:rsid w:val="00091904"/>
    <w:rsid w:val="00091942"/>
    <w:rsid w:val="0009296D"/>
    <w:rsid w:val="0009365A"/>
    <w:rsid w:val="00093C03"/>
    <w:rsid w:val="0009460B"/>
    <w:rsid w:val="00094EEE"/>
    <w:rsid w:val="000955BF"/>
    <w:rsid w:val="00096327"/>
    <w:rsid w:val="000979AB"/>
    <w:rsid w:val="00097A8B"/>
    <w:rsid w:val="000A06F9"/>
    <w:rsid w:val="000A0C9D"/>
    <w:rsid w:val="000A2548"/>
    <w:rsid w:val="000A27F5"/>
    <w:rsid w:val="000A4E4D"/>
    <w:rsid w:val="000A5844"/>
    <w:rsid w:val="000A5C7F"/>
    <w:rsid w:val="000A67D7"/>
    <w:rsid w:val="000A6EF7"/>
    <w:rsid w:val="000A72D7"/>
    <w:rsid w:val="000B02FF"/>
    <w:rsid w:val="000B0954"/>
    <w:rsid w:val="000B0DBF"/>
    <w:rsid w:val="000B172C"/>
    <w:rsid w:val="000B1772"/>
    <w:rsid w:val="000B2303"/>
    <w:rsid w:val="000B26AD"/>
    <w:rsid w:val="000B2CEA"/>
    <w:rsid w:val="000B2D0A"/>
    <w:rsid w:val="000B3B70"/>
    <w:rsid w:val="000B471A"/>
    <w:rsid w:val="000B4915"/>
    <w:rsid w:val="000B5628"/>
    <w:rsid w:val="000B5F8B"/>
    <w:rsid w:val="000C01B3"/>
    <w:rsid w:val="000C04B5"/>
    <w:rsid w:val="000C0633"/>
    <w:rsid w:val="000C10E7"/>
    <w:rsid w:val="000C15A3"/>
    <w:rsid w:val="000C2B72"/>
    <w:rsid w:val="000C3035"/>
    <w:rsid w:val="000C3CB2"/>
    <w:rsid w:val="000C47FC"/>
    <w:rsid w:val="000C4E2B"/>
    <w:rsid w:val="000C57BB"/>
    <w:rsid w:val="000C6858"/>
    <w:rsid w:val="000C6B6A"/>
    <w:rsid w:val="000C7079"/>
    <w:rsid w:val="000C78C8"/>
    <w:rsid w:val="000D03E4"/>
    <w:rsid w:val="000D09EC"/>
    <w:rsid w:val="000D15B0"/>
    <w:rsid w:val="000D2354"/>
    <w:rsid w:val="000D2921"/>
    <w:rsid w:val="000D2AE0"/>
    <w:rsid w:val="000D2BA0"/>
    <w:rsid w:val="000D3D33"/>
    <w:rsid w:val="000D4B6E"/>
    <w:rsid w:val="000D507F"/>
    <w:rsid w:val="000D57D1"/>
    <w:rsid w:val="000D5A40"/>
    <w:rsid w:val="000D5B7E"/>
    <w:rsid w:val="000D5BE1"/>
    <w:rsid w:val="000D5FF2"/>
    <w:rsid w:val="000D6ABC"/>
    <w:rsid w:val="000D6F11"/>
    <w:rsid w:val="000D7C89"/>
    <w:rsid w:val="000E05E3"/>
    <w:rsid w:val="000E0C43"/>
    <w:rsid w:val="000E2BA2"/>
    <w:rsid w:val="000E30EE"/>
    <w:rsid w:val="000E587F"/>
    <w:rsid w:val="000E5DBC"/>
    <w:rsid w:val="000E6162"/>
    <w:rsid w:val="000E6A66"/>
    <w:rsid w:val="000E7491"/>
    <w:rsid w:val="000E7A0E"/>
    <w:rsid w:val="000F0BCF"/>
    <w:rsid w:val="000F0FFE"/>
    <w:rsid w:val="000F10A3"/>
    <w:rsid w:val="000F174B"/>
    <w:rsid w:val="000F27DC"/>
    <w:rsid w:val="000F2D79"/>
    <w:rsid w:val="000F3C22"/>
    <w:rsid w:val="000F3D97"/>
    <w:rsid w:val="000F3DC5"/>
    <w:rsid w:val="000F410B"/>
    <w:rsid w:val="000F414B"/>
    <w:rsid w:val="000F4AA7"/>
    <w:rsid w:val="000F618D"/>
    <w:rsid w:val="000F664B"/>
    <w:rsid w:val="000F771B"/>
    <w:rsid w:val="000F7864"/>
    <w:rsid w:val="00100363"/>
    <w:rsid w:val="0010040C"/>
    <w:rsid w:val="0010084D"/>
    <w:rsid w:val="00100B27"/>
    <w:rsid w:val="00102FBB"/>
    <w:rsid w:val="00103883"/>
    <w:rsid w:val="00103C78"/>
    <w:rsid w:val="001041B0"/>
    <w:rsid w:val="001059E5"/>
    <w:rsid w:val="00105DB0"/>
    <w:rsid w:val="00106CDC"/>
    <w:rsid w:val="001071E2"/>
    <w:rsid w:val="00107B8C"/>
    <w:rsid w:val="00107E14"/>
    <w:rsid w:val="00107EF3"/>
    <w:rsid w:val="00110AEA"/>
    <w:rsid w:val="00111911"/>
    <w:rsid w:val="00111974"/>
    <w:rsid w:val="001122D8"/>
    <w:rsid w:val="00112960"/>
    <w:rsid w:val="001130BA"/>
    <w:rsid w:val="00114911"/>
    <w:rsid w:val="00115702"/>
    <w:rsid w:val="001162D0"/>
    <w:rsid w:val="00117045"/>
    <w:rsid w:val="00117C4C"/>
    <w:rsid w:val="00120EF7"/>
    <w:rsid w:val="0012191E"/>
    <w:rsid w:val="00121B72"/>
    <w:rsid w:val="0012275C"/>
    <w:rsid w:val="00123F1E"/>
    <w:rsid w:val="00124E9A"/>
    <w:rsid w:val="00125475"/>
    <w:rsid w:val="001258D2"/>
    <w:rsid w:val="00125BA9"/>
    <w:rsid w:val="00125C37"/>
    <w:rsid w:val="00125D98"/>
    <w:rsid w:val="00126557"/>
    <w:rsid w:val="00126DB2"/>
    <w:rsid w:val="001273B9"/>
    <w:rsid w:val="001274D7"/>
    <w:rsid w:val="0013076C"/>
    <w:rsid w:val="00130E42"/>
    <w:rsid w:val="001312B8"/>
    <w:rsid w:val="00131475"/>
    <w:rsid w:val="0013180F"/>
    <w:rsid w:val="00131E71"/>
    <w:rsid w:val="00132258"/>
    <w:rsid w:val="00132F0E"/>
    <w:rsid w:val="00132F1B"/>
    <w:rsid w:val="00133547"/>
    <w:rsid w:val="00134477"/>
    <w:rsid w:val="00134DAD"/>
    <w:rsid w:val="00135042"/>
    <w:rsid w:val="00135340"/>
    <w:rsid w:val="00135C69"/>
    <w:rsid w:val="00135D22"/>
    <w:rsid w:val="00135D74"/>
    <w:rsid w:val="00135F6C"/>
    <w:rsid w:val="00136B2D"/>
    <w:rsid w:val="00137FDF"/>
    <w:rsid w:val="00140F13"/>
    <w:rsid w:val="001420BD"/>
    <w:rsid w:val="0014298E"/>
    <w:rsid w:val="0014305B"/>
    <w:rsid w:val="00143C9A"/>
    <w:rsid w:val="00144A21"/>
    <w:rsid w:val="00144DC2"/>
    <w:rsid w:val="001451BE"/>
    <w:rsid w:val="001455E5"/>
    <w:rsid w:val="00145F22"/>
    <w:rsid w:val="00146069"/>
    <w:rsid w:val="001471A7"/>
    <w:rsid w:val="001507D5"/>
    <w:rsid w:val="00150830"/>
    <w:rsid w:val="00153A14"/>
    <w:rsid w:val="0015416F"/>
    <w:rsid w:val="00154A6C"/>
    <w:rsid w:val="0015625D"/>
    <w:rsid w:val="001562FD"/>
    <w:rsid w:val="001567C0"/>
    <w:rsid w:val="0015709A"/>
    <w:rsid w:val="001602FA"/>
    <w:rsid w:val="00160336"/>
    <w:rsid w:val="001606A4"/>
    <w:rsid w:val="0016072F"/>
    <w:rsid w:val="00160E4D"/>
    <w:rsid w:val="00161463"/>
    <w:rsid w:val="00161D4C"/>
    <w:rsid w:val="00162E03"/>
    <w:rsid w:val="00162FA7"/>
    <w:rsid w:val="00163433"/>
    <w:rsid w:val="00163477"/>
    <w:rsid w:val="001634D9"/>
    <w:rsid w:val="00163FD5"/>
    <w:rsid w:val="00165ECD"/>
    <w:rsid w:val="001665DB"/>
    <w:rsid w:val="0016723A"/>
    <w:rsid w:val="001675E6"/>
    <w:rsid w:val="00167AEF"/>
    <w:rsid w:val="00170173"/>
    <w:rsid w:val="001707CF"/>
    <w:rsid w:val="00171261"/>
    <w:rsid w:val="00171A79"/>
    <w:rsid w:val="001746A6"/>
    <w:rsid w:val="00174AC8"/>
    <w:rsid w:val="00177AD1"/>
    <w:rsid w:val="0018208C"/>
    <w:rsid w:val="001827B1"/>
    <w:rsid w:val="001833F4"/>
    <w:rsid w:val="001839F8"/>
    <w:rsid w:val="001857CB"/>
    <w:rsid w:val="0018666A"/>
    <w:rsid w:val="00186B83"/>
    <w:rsid w:val="00186BB7"/>
    <w:rsid w:val="00187254"/>
    <w:rsid w:val="00187E15"/>
    <w:rsid w:val="001901E5"/>
    <w:rsid w:val="00190872"/>
    <w:rsid w:val="00190960"/>
    <w:rsid w:val="0019146D"/>
    <w:rsid w:val="00191A08"/>
    <w:rsid w:val="00192D4E"/>
    <w:rsid w:val="00194F32"/>
    <w:rsid w:val="001961A2"/>
    <w:rsid w:val="0019643B"/>
    <w:rsid w:val="00197ABB"/>
    <w:rsid w:val="00197B0C"/>
    <w:rsid w:val="001A1A77"/>
    <w:rsid w:val="001A26B6"/>
    <w:rsid w:val="001A2972"/>
    <w:rsid w:val="001A2FD2"/>
    <w:rsid w:val="001A3A46"/>
    <w:rsid w:val="001A3F2B"/>
    <w:rsid w:val="001A4CD7"/>
    <w:rsid w:val="001A5657"/>
    <w:rsid w:val="001A5B93"/>
    <w:rsid w:val="001A6F42"/>
    <w:rsid w:val="001B019D"/>
    <w:rsid w:val="001B2376"/>
    <w:rsid w:val="001B6D62"/>
    <w:rsid w:val="001B72B2"/>
    <w:rsid w:val="001B7A2B"/>
    <w:rsid w:val="001C083A"/>
    <w:rsid w:val="001C195D"/>
    <w:rsid w:val="001C1C81"/>
    <w:rsid w:val="001C2E63"/>
    <w:rsid w:val="001C3FA4"/>
    <w:rsid w:val="001C4163"/>
    <w:rsid w:val="001C4394"/>
    <w:rsid w:val="001C45B9"/>
    <w:rsid w:val="001C52C8"/>
    <w:rsid w:val="001C5EC7"/>
    <w:rsid w:val="001C624A"/>
    <w:rsid w:val="001C683A"/>
    <w:rsid w:val="001C6B64"/>
    <w:rsid w:val="001C790E"/>
    <w:rsid w:val="001C7C0F"/>
    <w:rsid w:val="001D01AC"/>
    <w:rsid w:val="001D040E"/>
    <w:rsid w:val="001D06A4"/>
    <w:rsid w:val="001D0DF4"/>
    <w:rsid w:val="001D0FB9"/>
    <w:rsid w:val="001D16C6"/>
    <w:rsid w:val="001D1FB2"/>
    <w:rsid w:val="001D2465"/>
    <w:rsid w:val="001D2486"/>
    <w:rsid w:val="001D2684"/>
    <w:rsid w:val="001D3348"/>
    <w:rsid w:val="001D3763"/>
    <w:rsid w:val="001D5DFD"/>
    <w:rsid w:val="001D6657"/>
    <w:rsid w:val="001E07F6"/>
    <w:rsid w:val="001E0D22"/>
    <w:rsid w:val="001E278E"/>
    <w:rsid w:val="001E319C"/>
    <w:rsid w:val="001E3817"/>
    <w:rsid w:val="001E67D1"/>
    <w:rsid w:val="001F0EC0"/>
    <w:rsid w:val="001F10F9"/>
    <w:rsid w:val="001F129E"/>
    <w:rsid w:val="001F1347"/>
    <w:rsid w:val="001F181E"/>
    <w:rsid w:val="001F18FB"/>
    <w:rsid w:val="001F1FCF"/>
    <w:rsid w:val="001F2BB2"/>
    <w:rsid w:val="001F3134"/>
    <w:rsid w:val="001F368F"/>
    <w:rsid w:val="001F3EF5"/>
    <w:rsid w:val="001F4281"/>
    <w:rsid w:val="001F4634"/>
    <w:rsid w:val="001F66DC"/>
    <w:rsid w:val="001F6E3B"/>
    <w:rsid w:val="001F7033"/>
    <w:rsid w:val="00202A0D"/>
    <w:rsid w:val="00202A3A"/>
    <w:rsid w:val="00203CA0"/>
    <w:rsid w:val="0020556C"/>
    <w:rsid w:val="00206D83"/>
    <w:rsid w:val="00206FA4"/>
    <w:rsid w:val="00207ACB"/>
    <w:rsid w:val="00210685"/>
    <w:rsid w:val="0021088C"/>
    <w:rsid w:val="00210D86"/>
    <w:rsid w:val="00211191"/>
    <w:rsid w:val="00211283"/>
    <w:rsid w:val="00211C3F"/>
    <w:rsid w:val="00211D73"/>
    <w:rsid w:val="0021209C"/>
    <w:rsid w:val="00212138"/>
    <w:rsid w:val="002128FA"/>
    <w:rsid w:val="00212E23"/>
    <w:rsid w:val="002138CE"/>
    <w:rsid w:val="00213AF0"/>
    <w:rsid w:val="00214016"/>
    <w:rsid w:val="00214C16"/>
    <w:rsid w:val="0021729D"/>
    <w:rsid w:val="00217A84"/>
    <w:rsid w:val="0022091A"/>
    <w:rsid w:val="00221284"/>
    <w:rsid w:val="002225E8"/>
    <w:rsid w:val="002227D0"/>
    <w:rsid w:val="00223BF6"/>
    <w:rsid w:val="00223E66"/>
    <w:rsid w:val="00224DD7"/>
    <w:rsid w:val="00225714"/>
    <w:rsid w:val="00225C3A"/>
    <w:rsid w:val="00226CF7"/>
    <w:rsid w:val="00226DCB"/>
    <w:rsid w:val="00226F06"/>
    <w:rsid w:val="002271F8"/>
    <w:rsid w:val="00227B85"/>
    <w:rsid w:val="00227C4C"/>
    <w:rsid w:val="00230577"/>
    <w:rsid w:val="00230B28"/>
    <w:rsid w:val="00230FE5"/>
    <w:rsid w:val="0023242C"/>
    <w:rsid w:val="00232D0B"/>
    <w:rsid w:val="00233077"/>
    <w:rsid w:val="00233AA4"/>
    <w:rsid w:val="00234B3A"/>
    <w:rsid w:val="00234B8A"/>
    <w:rsid w:val="00235193"/>
    <w:rsid w:val="002351F3"/>
    <w:rsid w:val="00235458"/>
    <w:rsid w:val="00235F79"/>
    <w:rsid w:val="00237072"/>
    <w:rsid w:val="00237988"/>
    <w:rsid w:val="0024060D"/>
    <w:rsid w:val="00241261"/>
    <w:rsid w:val="00241477"/>
    <w:rsid w:val="00242B50"/>
    <w:rsid w:val="00242C0F"/>
    <w:rsid w:val="002437D8"/>
    <w:rsid w:val="00243B21"/>
    <w:rsid w:val="00243C29"/>
    <w:rsid w:val="00244EC9"/>
    <w:rsid w:val="00245681"/>
    <w:rsid w:val="00245774"/>
    <w:rsid w:val="00247971"/>
    <w:rsid w:val="0024798B"/>
    <w:rsid w:val="002505B0"/>
    <w:rsid w:val="00251035"/>
    <w:rsid w:val="0025148A"/>
    <w:rsid w:val="0025160E"/>
    <w:rsid w:val="00252281"/>
    <w:rsid w:val="00253481"/>
    <w:rsid w:val="002543B2"/>
    <w:rsid w:val="00254FAC"/>
    <w:rsid w:val="00255C64"/>
    <w:rsid w:val="00256B74"/>
    <w:rsid w:val="0026097C"/>
    <w:rsid w:val="00260B6E"/>
    <w:rsid w:val="00261077"/>
    <w:rsid w:val="002612B8"/>
    <w:rsid w:val="00261C7C"/>
    <w:rsid w:val="00262566"/>
    <w:rsid w:val="00262577"/>
    <w:rsid w:val="00262ABB"/>
    <w:rsid w:val="00263099"/>
    <w:rsid w:val="0026385D"/>
    <w:rsid w:val="00263B7D"/>
    <w:rsid w:val="00263D39"/>
    <w:rsid w:val="00264335"/>
    <w:rsid w:val="0026452F"/>
    <w:rsid w:val="00264AA3"/>
    <w:rsid w:val="00264BC2"/>
    <w:rsid w:val="002664A9"/>
    <w:rsid w:val="00266C01"/>
    <w:rsid w:val="00266DDB"/>
    <w:rsid w:val="0026752B"/>
    <w:rsid w:val="00267C01"/>
    <w:rsid w:val="00267DA0"/>
    <w:rsid w:val="002702EF"/>
    <w:rsid w:val="002708DC"/>
    <w:rsid w:val="002715A5"/>
    <w:rsid w:val="002715F7"/>
    <w:rsid w:val="00272EA9"/>
    <w:rsid w:val="002731CC"/>
    <w:rsid w:val="00273390"/>
    <w:rsid w:val="00273C9F"/>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34"/>
    <w:rsid w:val="002852CB"/>
    <w:rsid w:val="00287C75"/>
    <w:rsid w:val="00287E62"/>
    <w:rsid w:val="00290EE4"/>
    <w:rsid w:val="002913D3"/>
    <w:rsid w:val="00291D7A"/>
    <w:rsid w:val="002923A9"/>
    <w:rsid w:val="00294934"/>
    <w:rsid w:val="00294F16"/>
    <w:rsid w:val="00296153"/>
    <w:rsid w:val="002975DF"/>
    <w:rsid w:val="00297606"/>
    <w:rsid w:val="002976B1"/>
    <w:rsid w:val="00297C67"/>
    <w:rsid w:val="00297E3D"/>
    <w:rsid w:val="00297E90"/>
    <w:rsid w:val="002A00FF"/>
    <w:rsid w:val="002A079B"/>
    <w:rsid w:val="002A0A3B"/>
    <w:rsid w:val="002A125B"/>
    <w:rsid w:val="002A1A9B"/>
    <w:rsid w:val="002A3045"/>
    <w:rsid w:val="002A376D"/>
    <w:rsid w:val="002A3F56"/>
    <w:rsid w:val="002A5C8E"/>
    <w:rsid w:val="002A6A54"/>
    <w:rsid w:val="002A6E4B"/>
    <w:rsid w:val="002A7B25"/>
    <w:rsid w:val="002A7E52"/>
    <w:rsid w:val="002B054E"/>
    <w:rsid w:val="002B0663"/>
    <w:rsid w:val="002B2946"/>
    <w:rsid w:val="002B40BF"/>
    <w:rsid w:val="002B5053"/>
    <w:rsid w:val="002B5A08"/>
    <w:rsid w:val="002B5EBC"/>
    <w:rsid w:val="002B66E4"/>
    <w:rsid w:val="002B6AB8"/>
    <w:rsid w:val="002B768F"/>
    <w:rsid w:val="002B7B3E"/>
    <w:rsid w:val="002C014A"/>
    <w:rsid w:val="002C0248"/>
    <w:rsid w:val="002C2098"/>
    <w:rsid w:val="002C20A8"/>
    <w:rsid w:val="002C2272"/>
    <w:rsid w:val="002C355C"/>
    <w:rsid w:val="002C6259"/>
    <w:rsid w:val="002C659D"/>
    <w:rsid w:val="002D01A5"/>
    <w:rsid w:val="002D1915"/>
    <w:rsid w:val="002D1EAE"/>
    <w:rsid w:val="002D2269"/>
    <w:rsid w:val="002D362E"/>
    <w:rsid w:val="002D6428"/>
    <w:rsid w:val="002D7656"/>
    <w:rsid w:val="002D7869"/>
    <w:rsid w:val="002E0968"/>
    <w:rsid w:val="002E0D9E"/>
    <w:rsid w:val="002E111C"/>
    <w:rsid w:val="002E1B8D"/>
    <w:rsid w:val="002E319D"/>
    <w:rsid w:val="002E33CB"/>
    <w:rsid w:val="002E3AC5"/>
    <w:rsid w:val="002E5993"/>
    <w:rsid w:val="002F04A6"/>
    <w:rsid w:val="002F0562"/>
    <w:rsid w:val="002F17FB"/>
    <w:rsid w:val="002F34BA"/>
    <w:rsid w:val="002F3895"/>
    <w:rsid w:val="002F3F43"/>
    <w:rsid w:val="002F41BC"/>
    <w:rsid w:val="002F4264"/>
    <w:rsid w:val="002F4D06"/>
    <w:rsid w:val="002F5F5B"/>
    <w:rsid w:val="002F6BE5"/>
    <w:rsid w:val="002F6FE6"/>
    <w:rsid w:val="002F7838"/>
    <w:rsid w:val="0030168F"/>
    <w:rsid w:val="00302EFA"/>
    <w:rsid w:val="003032CD"/>
    <w:rsid w:val="0030338D"/>
    <w:rsid w:val="00303CE2"/>
    <w:rsid w:val="00305342"/>
    <w:rsid w:val="00306618"/>
    <w:rsid w:val="00306811"/>
    <w:rsid w:val="00307832"/>
    <w:rsid w:val="00307A06"/>
    <w:rsid w:val="00307B68"/>
    <w:rsid w:val="003104B1"/>
    <w:rsid w:val="00310A5C"/>
    <w:rsid w:val="00310D9E"/>
    <w:rsid w:val="00310FFB"/>
    <w:rsid w:val="00311181"/>
    <w:rsid w:val="00311C3D"/>
    <w:rsid w:val="003133A2"/>
    <w:rsid w:val="00314CF6"/>
    <w:rsid w:val="00314F0C"/>
    <w:rsid w:val="00316439"/>
    <w:rsid w:val="00316571"/>
    <w:rsid w:val="00316B5F"/>
    <w:rsid w:val="00316F1C"/>
    <w:rsid w:val="00316FC7"/>
    <w:rsid w:val="00317CB6"/>
    <w:rsid w:val="00321DCF"/>
    <w:rsid w:val="00321F99"/>
    <w:rsid w:val="003237D5"/>
    <w:rsid w:val="00324D9B"/>
    <w:rsid w:val="00326AED"/>
    <w:rsid w:val="00327059"/>
    <w:rsid w:val="003270DF"/>
    <w:rsid w:val="00327801"/>
    <w:rsid w:val="00330D7B"/>
    <w:rsid w:val="00332684"/>
    <w:rsid w:val="00332EB1"/>
    <w:rsid w:val="003335AF"/>
    <w:rsid w:val="00333ECE"/>
    <w:rsid w:val="0033495C"/>
    <w:rsid w:val="0033533D"/>
    <w:rsid w:val="00335544"/>
    <w:rsid w:val="00335F57"/>
    <w:rsid w:val="00336132"/>
    <w:rsid w:val="00336354"/>
    <w:rsid w:val="00337AFB"/>
    <w:rsid w:val="00337DAA"/>
    <w:rsid w:val="0034004B"/>
    <w:rsid w:val="00340AB2"/>
    <w:rsid w:val="00340B60"/>
    <w:rsid w:val="003418CA"/>
    <w:rsid w:val="00341BA3"/>
    <w:rsid w:val="00341BF0"/>
    <w:rsid w:val="003422AA"/>
    <w:rsid w:val="00343821"/>
    <w:rsid w:val="00344B3B"/>
    <w:rsid w:val="003452A3"/>
    <w:rsid w:val="00345493"/>
    <w:rsid w:val="00346DD3"/>
    <w:rsid w:val="003471C2"/>
    <w:rsid w:val="00350B6B"/>
    <w:rsid w:val="00351040"/>
    <w:rsid w:val="003511F3"/>
    <w:rsid w:val="00351440"/>
    <w:rsid w:val="0035154F"/>
    <w:rsid w:val="00351909"/>
    <w:rsid w:val="0035324A"/>
    <w:rsid w:val="00353B7C"/>
    <w:rsid w:val="00355274"/>
    <w:rsid w:val="00356AD8"/>
    <w:rsid w:val="00356AE1"/>
    <w:rsid w:val="003575E3"/>
    <w:rsid w:val="00361320"/>
    <w:rsid w:val="0036188E"/>
    <w:rsid w:val="003618C3"/>
    <w:rsid w:val="00361DC2"/>
    <w:rsid w:val="00363A62"/>
    <w:rsid w:val="00363E82"/>
    <w:rsid w:val="00364262"/>
    <w:rsid w:val="0036457C"/>
    <w:rsid w:val="00364A64"/>
    <w:rsid w:val="00364D7B"/>
    <w:rsid w:val="003656AE"/>
    <w:rsid w:val="00365CA5"/>
    <w:rsid w:val="00366CAE"/>
    <w:rsid w:val="00370427"/>
    <w:rsid w:val="003719FD"/>
    <w:rsid w:val="00373583"/>
    <w:rsid w:val="00374961"/>
    <w:rsid w:val="0037568C"/>
    <w:rsid w:val="00376297"/>
    <w:rsid w:val="003770F1"/>
    <w:rsid w:val="00381ED5"/>
    <w:rsid w:val="00382787"/>
    <w:rsid w:val="003829A8"/>
    <w:rsid w:val="00383441"/>
    <w:rsid w:val="003837BC"/>
    <w:rsid w:val="00383AE6"/>
    <w:rsid w:val="00384050"/>
    <w:rsid w:val="0038425A"/>
    <w:rsid w:val="003847AD"/>
    <w:rsid w:val="0038558A"/>
    <w:rsid w:val="00385ACF"/>
    <w:rsid w:val="00385C63"/>
    <w:rsid w:val="003863C7"/>
    <w:rsid w:val="00386EC0"/>
    <w:rsid w:val="003872C8"/>
    <w:rsid w:val="0038795B"/>
    <w:rsid w:val="00387A8D"/>
    <w:rsid w:val="00391CF3"/>
    <w:rsid w:val="00392073"/>
    <w:rsid w:val="0039211D"/>
    <w:rsid w:val="00393DB4"/>
    <w:rsid w:val="00395E0B"/>
    <w:rsid w:val="003962FA"/>
    <w:rsid w:val="0039774D"/>
    <w:rsid w:val="003A06FB"/>
    <w:rsid w:val="003A0AD0"/>
    <w:rsid w:val="003A2E62"/>
    <w:rsid w:val="003A4B3F"/>
    <w:rsid w:val="003A5CCB"/>
    <w:rsid w:val="003A6034"/>
    <w:rsid w:val="003A66E0"/>
    <w:rsid w:val="003A6A60"/>
    <w:rsid w:val="003A6EBD"/>
    <w:rsid w:val="003B05E1"/>
    <w:rsid w:val="003B0B14"/>
    <w:rsid w:val="003B0BB7"/>
    <w:rsid w:val="003B1185"/>
    <w:rsid w:val="003B1EDD"/>
    <w:rsid w:val="003B2725"/>
    <w:rsid w:val="003B28DD"/>
    <w:rsid w:val="003B2978"/>
    <w:rsid w:val="003B2FD2"/>
    <w:rsid w:val="003B3872"/>
    <w:rsid w:val="003B3EC9"/>
    <w:rsid w:val="003B62B7"/>
    <w:rsid w:val="003B69AF"/>
    <w:rsid w:val="003C0404"/>
    <w:rsid w:val="003C08E0"/>
    <w:rsid w:val="003C0CFD"/>
    <w:rsid w:val="003C0F9F"/>
    <w:rsid w:val="003C1209"/>
    <w:rsid w:val="003C12A1"/>
    <w:rsid w:val="003C19A2"/>
    <w:rsid w:val="003C2DE0"/>
    <w:rsid w:val="003C3D61"/>
    <w:rsid w:val="003C3F9F"/>
    <w:rsid w:val="003C442B"/>
    <w:rsid w:val="003C4E4A"/>
    <w:rsid w:val="003C50DE"/>
    <w:rsid w:val="003C50FA"/>
    <w:rsid w:val="003C51EA"/>
    <w:rsid w:val="003C5780"/>
    <w:rsid w:val="003C60F7"/>
    <w:rsid w:val="003C731F"/>
    <w:rsid w:val="003D08AB"/>
    <w:rsid w:val="003D182B"/>
    <w:rsid w:val="003D296C"/>
    <w:rsid w:val="003D29FF"/>
    <w:rsid w:val="003D4E93"/>
    <w:rsid w:val="003D5FC1"/>
    <w:rsid w:val="003D6094"/>
    <w:rsid w:val="003D6376"/>
    <w:rsid w:val="003E0FD3"/>
    <w:rsid w:val="003E20A9"/>
    <w:rsid w:val="003E227D"/>
    <w:rsid w:val="003E28D5"/>
    <w:rsid w:val="003E2A99"/>
    <w:rsid w:val="003E33AE"/>
    <w:rsid w:val="003E3E3A"/>
    <w:rsid w:val="003E3F4C"/>
    <w:rsid w:val="003E4C50"/>
    <w:rsid w:val="003E4CC7"/>
    <w:rsid w:val="003E5B7F"/>
    <w:rsid w:val="003E783F"/>
    <w:rsid w:val="003F0F43"/>
    <w:rsid w:val="003F169C"/>
    <w:rsid w:val="003F2BAB"/>
    <w:rsid w:val="003F4D0A"/>
    <w:rsid w:val="003F4DB9"/>
    <w:rsid w:val="003F50F7"/>
    <w:rsid w:val="003F5126"/>
    <w:rsid w:val="003F582C"/>
    <w:rsid w:val="003F5BD4"/>
    <w:rsid w:val="003F5CAD"/>
    <w:rsid w:val="003F5F91"/>
    <w:rsid w:val="003F67E6"/>
    <w:rsid w:val="003F6D3C"/>
    <w:rsid w:val="003F7190"/>
    <w:rsid w:val="00400107"/>
    <w:rsid w:val="00400478"/>
    <w:rsid w:val="00400C6F"/>
    <w:rsid w:val="00401C7C"/>
    <w:rsid w:val="00402D05"/>
    <w:rsid w:val="0040359E"/>
    <w:rsid w:val="004041DD"/>
    <w:rsid w:val="00404D36"/>
    <w:rsid w:val="00404EF6"/>
    <w:rsid w:val="0040543D"/>
    <w:rsid w:val="00406992"/>
    <w:rsid w:val="00407B42"/>
    <w:rsid w:val="00407C8C"/>
    <w:rsid w:val="00410A3F"/>
    <w:rsid w:val="004117B8"/>
    <w:rsid w:val="0041255C"/>
    <w:rsid w:val="00413F32"/>
    <w:rsid w:val="00415C13"/>
    <w:rsid w:val="004166E1"/>
    <w:rsid w:val="00416EBE"/>
    <w:rsid w:val="004213A4"/>
    <w:rsid w:val="00421416"/>
    <w:rsid w:val="004232F5"/>
    <w:rsid w:val="00423427"/>
    <w:rsid w:val="00423D3C"/>
    <w:rsid w:val="004247E0"/>
    <w:rsid w:val="00425E05"/>
    <w:rsid w:val="00425E30"/>
    <w:rsid w:val="004266A5"/>
    <w:rsid w:val="004276E2"/>
    <w:rsid w:val="004278BE"/>
    <w:rsid w:val="00427AC5"/>
    <w:rsid w:val="00427B92"/>
    <w:rsid w:val="00427C19"/>
    <w:rsid w:val="00430FB7"/>
    <w:rsid w:val="004316D1"/>
    <w:rsid w:val="004318C5"/>
    <w:rsid w:val="0043191F"/>
    <w:rsid w:val="00431D63"/>
    <w:rsid w:val="00432A22"/>
    <w:rsid w:val="00432D59"/>
    <w:rsid w:val="00432F52"/>
    <w:rsid w:val="00433295"/>
    <w:rsid w:val="00433481"/>
    <w:rsid w:val="00434695"/>
    <w:rsid w:val="0043477B"/>
    <w:rsid w:val="004365BC"/>
    <w:rsid w:val="00436D05"/>
    <w:rsid w:val="00436E7F"/>
    <w:rsid w:val="004374E0"/>
    <w:rsid w:val="00437941"/>
    <w:rsid w:val="00437CC3"/>
    <w:rsid w:val="00437F8F"/>
    <w:rsid w:val="00437FA6"/>
    <w:rsid w:val="00440CC1"/>
    <w:rsid w:val="00440E8B"/>
    <w:rsid w:val="00441A06"/>
    <w:rsid w:val="0044396A"/>
    <w:rsid w:val="00443B40"/>
    <w:rsid w:val="00443CD0"/>
    <w:rsid w:val="0044559B"/>
    <w:rsid w:val="00445BF6"/>
    <w:rsid w:val="004462A0"/>
    <w:rsid w:val="0044634F"/>
    <w:rsid w:val="004465B3"/>
    <w:rsid w:val="00446F6C"/>
    <w:rsid w:val="00446FE6"/>
    <w:rsid w:val="00447C1A"/>
    <w:rsid w:val="0045143F"/>
    <w:rsid w:val="00451A83"/>
    <w:rsid w:val="00451FF5"/>
    <w:rsid w:val="00452AA3"/>
    <w:rsid w:val="00453D67"/>
    <w:rsid w:val="00453E9D"/>
    <w:rsid w:val="00454D8F"/>
    <w:rsid w:val="0045568D"/>
    <w:rsid w:val="00457005"/>
    <w:rsid w:val="0045730A"/>
    <w:rsid w:val="004576FD"/>
    <w:rsid w:val="004602FA"/>
    <w:rsid w:val="004608F6"/>
    <w:rsid w:val="00461D1D"/>
    <w:rsid w:val="00462FBF"/>
    <w:rsid w:val="0046482C"/>
    <w:rsid w:val="004651EC"/>
    <w:rsid w:val="004654B8"/>
    <w:rsid w:val="004655B9"/>
    <w:rsid w:val="00465B57"/>
    <w:rsid w:val="00466D63"/>
    <w:rsid w:val="00466F48"/>
    <w:rsid w:val="0046724D"/>
    <w:rsid w:val="0046731F"/>
    <w:rsid w:val="004701C5"/>
    <w:rsid w:val="0047096D"/>
    <w:rsid w:val="00470B02"/>
    <w:rsid w:val="00470BFD"/>
    <w:rsid w:val="00470F3A"/>
    <w:rsid w:val="0047180B"/>
    <w:rsid w:val="004721F4"/>
    <w:rsid w:val="00472249"/>
    <w:rsid w:val="00473CF8"/>
    <w:rsid w:val="00473E67"/>
    <w:rsid w:val="00474109"/>
    <w:rsid w:val="00474ACB"/>
    <w:rsid w:val="0047580C"/>
    <w:rsid w:val="00476988"/>
    <w:rsid w:val="00477B4F"/>
    <w:rsid w:val="004800BB"/>
    <w:rsid w:val="0048039A"/>
    <w:rsid w:val="00480F5D"/>
    <w:rsid w:val="00481019"/>
    <w:rsid w:val="00481027"/>
    <w:rsid w:val="0048181A"/>
    <w:rsid w:val="00481A2A"/>
    <w:rsid w:val="00481D83"/>
    <w:rsid w:val="00482077"/>
    <w:rsid w:val="00482578"/>
    <w:rsid w:val="00482A4F"/>
    <w:rsid w:val="004855BB"/>
    <w:rsid w:val="00485ABA"/>
    <w:rsid w:val="00486347"/>
    <w:rsid w:val="00486D7D"/>
    <w:rsid w:val="004903E7"/>
    <w:rsid w:val="004907EC"/>
    <w:rsid w:val="00492391"/>
    <w:rsid w:val="004923A4"/>
    <w:rsid w:val="00492798"/>
    <w:rsid w:val="00492B2D"/>
    <w:rsid w:val="004930ED"/>
    <w:rsid w:val="004931DB"/>
    <w:rsid w:val="0049378F"/>
    <w:rsid w:val="004944BB"/>
    <w:rsid w:val="0049492B"/>
    <w:rsid w:val="004950FB"/>
    <w:rsid w:val="00496694"/>
    <w:rsid w:val="004A176E"/>
    <w:rsid w:val="004A1A43"/>
    <w:rsid w:val="004A30AC"/>
    <w:rsid w:val="004A3469"/>
    <w:rsid w:val="004A3937"/>
    <w:rsid w:val="004A3D2E"/>
    <w:rsid w:val="004A44EC"/>
    <w:rsid w:val="004A5242"/>
    <w:rsid w:val="004A52FE"/>
    <w:rsid w:val="004A5C49"/>
    <w:rsid w:val="004A6AB3"/>
    <w:rsid w:val="004B167A"/>
    <w:rsid w:val="004B2BA2"/>
    <w:rsid w:val="004B3494"/>
    <w:rsid w:val="004B4981"/>
    <w:rsid w:val="004B4BD1"/>
    <w:rsid w:val="004B5B36"/>
    <w:rsid w:val="004B665F"/>
    <w:rsid w:val="004B6826"/>
    <w:rsid w:val="004B68DA"/>
    <w:rsid w:val="004B6D80"/>
    <w:rsid w:val="004B79CF"/>
    <w:rsid w:val="004C0043"/>
    <w:rsid w:val="004C013A"/>
    <w:rsid w:val="004C0364"/>
    <w:rsid w:val="004C04DD"/>
    <w:rsid w:val="004C05EA"/>
    <w:rsid w:val="004C1109"/>
    <w:rsid w:val="004C195E"/>
    <w:rsid w:val="004C1C4E"/>
    <w:rsid w:val="004C1F04"/>
    <w:rsid w:val="004C278B"/>
    <w:rsid w:val="004C3280"/>
    <w:rsid w:val="004C4A13"/>
    <w:rsid w:val="004C4FDF"/>
    <w:rsid w:val="004C557B"/>
    <w:rsid w:val="004C56CB"/>
    <w:rsid w:val="004C6CAE"/>
    <w:rsid w:val="004C71E8"/>
    <w:rsid w:val="004C760C"/>
    <w:rsid w:val="004C7731"/>
    <w:rsid w:val="004C77D4"/>
    <w:rsid w:val="004C79EC"/>
    <w:rsid w:val="004C7F8A"/>
    <w:rsid w:val="004D05B6"/>
    <w:rsid w:val="004D1307"/>
    <w:rsid w:val="004D156C"/>
    <w:rsid w:val="004D268C"/>
    <w:rsid w:val="004D3CAC"/>
    <w:rsid w:val="004D40BE"/>
    <w:rsid w:val="004D4CD8"/>
    <w:rsid w:val="004D4E96"/>
    <w:rsid w:val="004D728E"/>
    <w:rsid w:val="004D7303"/>
    <w:rsid w:val="004D73D8"/>
    <w:rsid w:val="004D76FC"/>
    <w:rsid w:val="004E047E"/>
    <w:rsid w:val="004E0C5F"/>
    <w:rsid w:val="004E0F6A"/>
    <w:rsid w:val="004E1C4D"/>
    <w:rsid w:val="004E2BAC"/>
    <w:rsid w:val="004E312A"/>
    <w:rsid w:val="004E4973"/>
    <w:rsid w:val="004E497D"/>
    <w:rsid w:val="004E49FD"/>
    <w:rsid w:val="004E519D"/>
    <w:rsid w:val="004E60D6"/>
    <w:rsid w:val="004E6902"/>
    <w:rsid w:val="004F060B"/>
    <w:rsid w:val="004F142E"/>
    <w:rsid w:val="004F1D5A"/>
    <w:rsid w:val="004F22D7"/>
    <w:rsid w:val="004F2D4E"/>
    <w:rsid w:val="004F42B0"/>
    <w:rsid w:val="004F4383"/>
    <w:rsid w:val="004F475C"/>
    <w:rsid w:val="004F53D0"/>
    <w:rsid w:val="004F6C09"/>
    <w:rsid w:val="004F6C91"/>
    <w:rsid w:val="004F79DC"/>
    <w:rsid w:val="005006C9"/>
    <w:rsid w:val="00501258"/>
    <w:rsid w:val="005012BC"/>
    <w:rsid w:val="005013A4"/>
    <w:rsid w:val="00503CBB"/>
    <w:rsid w:val="0050565A"/>
    <w:rsid w:val="00510795"/>
    <w:rsid w:val="00510D57"/>
    <w:rsid w:val="0051106E"/>
    <w:rsid w:val="0051169A"/>
    <w:rsid w:val="005120FA"/>
    <w:rsid w:val="00512AA7"/>
    <w:rsid w:val="00513791"/>
    <w:rsid w:val="00513804"/>
    <w:rsid w:val="00513D3D"/>
    <w:rsid w:val="00514DAF"/>
    <w:rsid w:val="00516065"/>
    <w:rsid w:val="0051743C"/>
    <w:rsid w:val="0051749D"/>
    <w:rsid w:val="00520A3D"/>
    <w:rsid w:val="00521461"/>
    <w:rsid w:val="00523774"/>
    <w:rsid w:val="00524B1E"/>
    <w:rsid w:val="00524BEB"/>
    <w:rsid w:val="005250B1"/>
    <w:rsid w:val="00525109"/>
    <w:rsid w:val="0052596A"/>
    <w:rsid w:val="005263C7"/>
    <w:rsid w:val="005273C5"/>
    <w:rsid w:val="005277C2"/>
    <w:rsid w:val="00527C2F"/>
    <w:rsid w:val="00530276"/>
    <w:rsid w:val="0053088D"/>
    <w:rsid w:val="0053147C"/>
    <w:rsid w:val="00531956"/>
    <w:rsid w:val="005321BF"/>
    <w:rsid w:val="00532216"/>
    <w:rsid w:val="00532DAC"/>
    <w:rsid w:val="0053421B"/>
    <w:rsid w:val="0053591C"/>
    <w:rsid w:val="00535F44"/>
    <w:rsid w:val="00540681"/>
    <w:rsid w:val="00541102"/>
    <w:rsid w:val="00541734"/>
    <w:rsid w:val="00541B43"/>
    <w:rsid w:val="00541EBA"/>
    <w:rsid w:val="00541FB3"/>
    <w:rsid w:val="00542201"/>
    <w:rsid w:val="005427D8"/>
    <w:rsid w:val="00543F75"/>
    <w:rsid w:val="00544B35"/>
    <w:rsid w:val="00545D75"/>
    <w:rsid w:val="0054685B"/>
    <w:rsid w:val="005479A8"/>
    <w:rsid w:val="00547BDB"/>
    <w:rsid w:val="005503ED"/>
    <w:rsid w:val="005513AF"/>
    <w:rsid w:val="005520E7"/>
    <w:rsid w:val="005533C4"/>
    <w:rsid w:val="00553919"/>
    <w:rsid w:val="00553E2D"/>
    <w:rsid w:val="00553EF8"/>
    <w:rsid w:val="0055435E"/>
    <w:rsid w:val="0055443E"/>
    <w:rsid w:val="005547EE"/>
    <w:rsid w:val="00555032"/>
    <w:rsid w:val="0055547C"/>
    <w:rsid w:val="00555AC7"/>
    <w:rsid w:val="00555D88"/>
    <w:rsid w:val="00555DCB"/>
    <w:rsid w:val="005560FA"/>
    <w:rsid w:val="00556D21"/>
    <w:rsid w:val="00560648"/>
    <w:rsid w:val="00560AAE"/>
    <w:rsid w:val="00560F01"/>
    <w:rsid w:val="0056467B"/>
    <w:rsid w:val="00564A4E"/>
    <w:rsid w:val="00564D6D"/>
    <w:rsid w:val="00565784"/>
    <w:rsid w:val="00565A87"/>
    <w:rsid w:val="00566C01"/>
    <w:rsid w:val="00567806"/>
    <w:rsid w:val="0056780F"/>
    <w:rsid w:val="005679BD"/>
    <w:rsid w:val="00567AA1"/>
    <w:rsid w:val="00570DF9"/>
    <w:rsid w:val="005733BF"/>
    <w:rsid w:val="00574263"/>
    <w:rsid w:val="0057452C"/>
    <w:rsid w:val="005753A8"/>
    <w:rsid w:val="00575AC3"/>
    <w:rsid w:val="00576876"/>
    <w:rsid w:val="00576BB4"/>
    <w:rsid w:val="00577074"/>
    <w:rsid w:val="00580B80"/>
    <w:rsid w:val="00580DBB"/>
    <w:rsid w:val="00580EBD"/>
    <w:rsid w:val="005812AA"/>
    <w:rsid w:val="00581CBD"/>
    <w:rsid w:val="005823B8"/>
    <w:rsid w:val="005841F1"/>
    <w:rsid w:val="00585CD9"/>
    <w:rsid w:val="005864D2"/>
    <w:rsid w:val="00586892"/>
    <w:rsid w:val="0058713F"/>
    <w:rsid w:val="00587221"/>
    <w:rsid w:val="005874EF"/>
    <w:rsid w:val="00587878"/>
    <w:rsid w:val="00590437"/>
    <w:rsid w:val="005909AD"/>
    <w:rsid w:val="0059100B"/>
    <w:rsid w:val="005924A0"/>
    <w:rsid w:val="00593FE7"/>
    <w:rsid w:val="00594DAE"/>
    <w:rsid w:val="00594FC3"/>
    <w:rsid w:val="00595087"/>
    <w:rsid w:val="005968B2"/>
    <w:rsid w:val="005970F5"/>
    <w:rsid w:val="00597398"/>
    <w:rsid w:val="00597ECB"/>
    <w:rsid w:val="005A040F"/>
    <w:rsid w:val="005A0C13"/>
    <w:rsid w:val="005A2A7B"/>
    <w:rsid w:val="005A61A0"/>
    <w:rsid w:val="005A6353"/>
    <w:rsid w:val="005A7140"/>
    <w:rsid w:val="005A71C7"/>
    <w:rsid w:val="005B0A58"/>
    <w:rsid w:val="005B116A"/>
    <w:rsid w:val="005B12B2"/>
    <w:rsid w:val="005B1F17"/>
    <w:rsid w:val="005B3070"/>
    <w:rsid w:val="005B328E"/>
    <w:rsid w:val="005B3E98"/>
    <w:rsid w:val="005B4D71"/>
    <w:rsid w:val="005B5656"/>
    <w:rsid w:val="005B5839"/>
    <w:rsid w:val="005B6888"/>
    <w:rsid w:val="005B69C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C6EA5"/>
    <w:rsid w:val="005C72C3"/>
    <w:rsid w:val="005D1111"/>
    <w:rsid w:val="005D1364"/>
    <w:rsid w:val="005D1A98"/>
    <w:rsid w:val="005D25BE"/>
    <w:rsid w:val="005D3E15"/>
    <w:rsid w:val="005D3FE7"/>
    <w:rsid w:val="005D4523"/>
    <w:rsid w:val="005D58B6"/>
    <w:rsid w:val="005D60BB"/>
    <w:rsid w:val="005E0858"/>
    <w:rsid w:val="005E0A45"/>
    <w:rsid w:val="005E1767"/>
    <w:rsid w:val="005E225B"/>
    <w:rsid w:val="005E23E3"/>
    <w:rsid w:val="005E2BFB"/>
    <w:rsid w:val="005E37AC"/>
    <w:rsid w:val="005E58A9"/>
    <w:rsid w:val="005F1B1F"/>
    <w:rsid w:val="005F2372"/>
    <w:rsid w:val="005F23D6"/>
    <w:rsid w:val="005F2936"/>
    <w:rsid w:val="005F29FC"/>
    <w:rsid w:val="005F2DF6"/>
    <w:rsid w:val="005F3988"/>
    <w:rsid w:val="005F5014"/>
    <w:rsid w:val="005F5486"/>
    <w:rsid w:val="005F54FA"/>
    <w:rsid w:val="005F55EF"/>
    <w:rsid w:val="005F584B"/>
    <w:rsid w:val="005F685C"/>
    <w:rsid w:val="005F7554"/>
    <w:rsid w:val="00600196"/>
    <w:rsid w:val="00601068"/>
    <w:rsid w:val="00601102"/>
    <w:rsid w:val="0060118F"/>
    <w:rsid w:val="00601480"/>
    <w:rsid w:val="006020CC"/>
    <w:rsid w:val="00602635"/>
    <w:rsid w:val="006042AC"/>
    <w:rsid w:val="00604C86"/>
    <w:rsid w:val="00605B83"/>
    <w:rsid w:val="00606207"/>
    <w:rsid w:val="00606210"/>
    <w:rsid w:val="00606B6D"/>
    <w:rsid w:val="00606D88"/>
    <w:rsid w:val="006073EF"/>
    <w:rsid w:val="00607867"/>
    <w:rsid w:val="00607AAB"/>
    <w:rsid w:val="00610F33"/>
    <w:rsid w:val="0061152F"/>
    <w:rsid w:val="00611DB0"/>
    <w:rsid w:val="0061292D"/>
    <w:rsid w:val="00613283"/>
    <w:rsid w:val="00614778"/>
    <w:rsid w:val="00615172"/>
    <w:rsid w:val="006151DA"/>
    <w:rsid w:val="00615586"/>
    <w:rsid w:val="0061646D"/>
    <w:rsid w:val="006166BA"/>
    <w:rsid w:val="006167AC"/>
    <w:rsid w:val="00616DF4"/>
    <w:rsid w:val="00620371"/>
    <w:rsid w:val="00621072"/>
    <w:rsid w:val="00621173"/>
    <w:rsid w:val="00621FB3"/>
    <w:rsid w:val="00622E1E"/>
    <w:rsid w:val="00622E95"/>
    <w:rsid w:val="00623B1B"/>
    <w:rsid w:val="0062575F"/>
    <w:rsid w:val="00626116"/>
    <w:rsid w:val="00626454"/>
    <w:rsid w:val="00626F6F"/>
    <w:rsid w:val="0062732C"/>
    <w:rsid w:val="006273BF"/>
    <w:rsid w:val="006274D0"/>
    <w:rsid w:val="006304ED"/>
    <w:rsid w:val="00630BE5"/>
    <w:rsid w:val="00630BF7"/>
    <w:rsid w:val="00630ED3"/>
    <w:rsid w:val="0063102E"/>
    <w:rsid w:val="00631C3F"/>
    <w:rsid w:val="0063245B"/>
    <w:rsid w:val="00632709"/>
    <w:rsid w:val="00633399"/>
    <w:rsid w:val="00633A85"/>
    <w:rsid w:val="00634813"/>
    <w:rsid w:val="00634E17"/>
    <w:rsid w:val="006359DF"/>
    <w:rsid w:val="006366BD"/>
    <w:rsid w:val="00636E70"/>
    <w:rsid w:val="00637D19"/>
    <w:rsid w:val="006402D1"/>
    <w:rsid w:val="0064090B"/>
    <w:rsid w:val="00641698"/>
    <w:rsid w:val="0064188E"/>
    <w:rsid w:val="006419DC"/>
    <w:rsid w:val="006433BE"/>
    <w:rsid w:val="00643E1D"/>
    <w:rsid w:val="006464E3"/>
    <w:rsid w:val="00646C87"/>
    <w:rsid w:val="006475E1"/>
    <w:rsid w:val="006529FB"/>
    <w:rsid w:val="00652DA7"/>
    <w:rsid w:val="006535A5"/>
    <w:rsid w:val="006536C3"/>
    <w:rsid w:val="0065390D"/>
    <w:rsid w:val="00653CC7"/>
    <w:rsid w:val="006543A3"/>
    <w:rsid w:val="0065468C"/>
    <w:rsid w:val="00654960"/>
    <w:rsid w:val="00654D16"/>
    <w:rsid w:val="00655299"/>
    <w:rsid w:val="00655D1A"/>
    <w:rsid w:val="006565E1"/>
    <w:rsid w:val="00656A3A"/>
    <w:rsid w:val="00656AAD"/>
    <w:rsid w:val="0065740A"/>
    <w:rsid w:val="00657ACD"/>
    <w:rsid w:val="006603F9"/>
    <w:rsid w:val="00660407"/>
    <w:rsid w:val="00660C54"/>
    <w:rsid w:val="006616F2"/>
    <w:rsid w:val="00661B19"/>
    <w:rsid w:val="00662470"/>
    <w:rsid w:val="00663E8B"/>
    <w:rsid w:val="0066408F"/>
    <w:rsid w:val="006640B6"/>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28B"/>
    <w:rsid w:val="0068673B"/>
    <w:rsid w:val="00687016"/>
    <w:rsid w:val="006878CE"/>
    <w:rsid w:val="0069051F"/>
    <w:rsid w:val="00690D08"/>
    <w:rsid w:val="00691F06"/>
    <w:rsid w:val="0069200A"/>
    <w:rsid w:val="0069252D"/>
    <w:rsid w:val="00692EAE"/>
    <w:rsid w:val="00692F47"/>
    <w:rsid w:val="00694751"/>
    <w:rsid w:val="006954E6"/>
    <w:rsid w:val="00695DA6"/>
    <w:rsid w:val="00695E70"/>
    <w:rsid w:val="00696B26"/>
    <w:rsid w:val="006970FE"/>
    <w:rsid w:val="006A19A0"/>
    <w:rsid w:val="006A1BEE"/>
    <w:rsid w:val="006A2052"/>
    <w:rsid w:val="006A2264"/>
    <w:rsid w:val="006A2B65"/>
    <w:rsid w:val="006A3175"/>
    <w:rsid w:val="006A3818"/>
    <w:rsid w:val="006A3872"/>
    <w:rsid w:val="006A3B29"/>
    <w:rsid w:val="006A3C47"/>
    <w:rsid w:val="006A4045"/>
    <w:rsid w:val="006A4461"/>
    <w:rsid w:val="006A4DA3"/>
    <w:rsid w:val="006A590E"/>
    <w:rsid w:val="006A5C18"/>
    <w:rsid w:val="006A5E64"/>
    <w:rsid w:val="006A5EDA"/>
    <w:rsid w:val="006A63DC"/>
    <w:rsid w:val="006A6D4C"/>
    <w:rsid w:val="006A7913"/>
    <w:rsid w:val="006A7BDB"/>
    <w:rsid w:val="006B026C"/>
    <w:rsid w:val="006B02A6"/>
    <w:rsid w:val="006B0AA8"/>
    <w:rsid w:val="006B0CD8"/>
    <w:rsid w:val="006B0CDF"/>
    <w:rsid w:val="006B0F7F"/>
    <w:rsid w:val="006B1BDC"/>
    <w:rsid w:val="006B24BB"/>
    <w:rsid w:val="006B2701"/>
    <w:rsid w:val="006B2D64"/>
    <w:rsid w:val="006B3634"/>
    <w:rsid w:val="006B3DD8"/>
    <w:rsid w:val="006B5917"/>
    <w:rsid w:val="006B6AA1"/>
    <w:rsid w:val="006B7706"/>
    <w:rsid w:val="006B7A33"/>
    <w:rsid w:val="006B7CA1"/>
    <w:rsid w:val="006C03E1"/>
    <w:rsid w:val="006C04CB"/>
    <w:rsid w:val="006C063D"/>
    <w:rsid w:val="006C09E5"/>
    <w:rsid w:val="006C13EA"/>
    <w:rsid w:val="006C1C12"/>
    <w:rsid w:val="006C34EE"/>
    <w:rsid w:val="006C4658"/>
    <w:rsid w:val="006C4EF0"/>
    <w:rsid w:val="006C52A0"/>
    <w:rsid w:val="006C57A6"/>
    <w:rsid w:val="006C5BED"/>
    <w:rsid w:val="006C5D39"/>
    <w:rsid w:val="006C5EEA"/>
    <w:rsid w:val="006C6DC6"/>
    <w:rsid w:val="006C6E30"/>
    <w:rsid w:val="006C766D"/>
    <w:rsid w:val="006C7C84"/>
    <w:rsid w:val="006D10EE"/>
    <w:rsid w:val="006D3209"/>
    <w:rsid w:val="006D4707"/>
    <w:rsid w:val="006D616C"/>
    <w:rsid w:val="006D6B83"/>
    <w:rsid w:val="006E1794"/>
    <w:rsid w:val="006E1FD9"/>
    <w:rsid w:val="006E31F3"/>
    <w:rsid w:val="006E353E"/>
    <w:rsid w:val="006E3E7F"/>
    <w:rsid w:val="006E4049"/>
    <w:rsid w:val="006E4826"/>
    <w:rsid w:val="006E51AB"/>
    <w:rsid w:val="006E54D0"/>
    <w:rsid w:val="006E6449"/>
    <w:rsid w:val="006E6DEE"/>
    <w:rsid w:val="006E7875"/>
    <w:rsid w:val="006E7D4E"/>
    <w:rsid w:val="006F01A9"/>
    <w:rsid w:val="006F0D97"/>
    <w:rsid w:val="006F0E24"/>
    <w:rsid w:val="006F33A6"/>
    <w:rsid w:val="006F3428"/>
    <w:rsid w:val="006F4025"/>
    <w:rsid w:val="006F4213"/>
    <w:rsid w:val="006F422C"/>
    <w:rsid w:val="006F4861"/>
    <w:rsid w:val="006F4A4B"/>
    <w:rsid w:val="006F4DDF"/>
    <w:rsid w:val="006F53F4"/>
    <w:rsid w:val="006F6A26"/>
    <w:rsid w:val="006F6BC6"/>
    <w:rsid w:val="006F7A4D"/>
    <w:rsid w:val="00700727"/>
    <w:rsid w:val="00700BF7"/>
    <w:rsid w:val="00700FC6"/>
    <w:rsid w:val="0070149A"/>
    <w:rsid w:val="00701BE2"/>
    <w:rsid w:val="00701F70"/>
    <w:rsid w:val="00701FEA"/>
    <w:rsid w:val="00702CA8"/>
    <w:rsid w:val="00703349"/>
    <w:rsid w:val="00703515"/>
    <w:rsid w:val="0070435B"/>
    <w:rsid w:val="007044FA"/>
    <w:rsid w:val="00705279"/>
    <w:rsid w:val="00705296"/>
    <w:rsid w:val="00706048"/>
    <w:rsid w:val="007062A8"/>
    <w:rsid w:val="00707697"/>
    <w:rsid w:val="007103CF"/>
    <w:rsid w:val="0071049A"/>
    <w:rsid w:val="00710607"/>
    <w:rsid w:val="00711414"/>
    <w:rsid w:val="00711E1A"/>
    <w:rsid w:val="007128F8"/>
    <w:rsid w:val="00713062"/>
    <w:rsid w:val="00713793"/>
    <w:rsid w:val="00714575"/>
    <w:rsid w:val="007150B7"/>
    <w:rsid w:val="007158BF"/>
    <w:rsid w:val="00715C36"/>
    <w:rsid w:val="007174EC"/>
    <w:rsid w:val="00717C9E"/>
    <w:rsid w:val="0072047E"/>
    <w:rsid w:val="007205A6"/>
    <w:rsid w:val="00721390"/>
    <w:rsid w:val="00721DEF"/>
    <w:rsid w:val="00721EC8"/>
    <w:rsid w:val="00723805"/>
    <w:rsid w:val="00724CF4"/>
    <w:rsid w:val="00724E1D"/>
    <w:rsid w:val="00725B39"/>
    <w:rsid w:val="00725E00"/>
    <w:rsid w:val="00726A52"/>
    <w:rsid w:val="00727663"/>
    <w:rsid w:val="00732884"/>
    <w:rsid w:val="00732AFB"/>
    <w:rsid w:val="00733036"/>
    <w:rsid w:val="0073371D"/>
    <w:rsid w:val="00733A4A"/>
    <w:rsid w:val="00733E2D"/>
    <w:rsid w:val="0073472A"/>
    <w:rsid w:val="007352C7"/>
    <w:rsid w:val="0073587A"/>
    <w:rsid w:val="00735A90"/>
    <w:rsid w:val="00735C39"/>
    <w:rsid w:val="007369FC"/>
    <w:rsid w:val="007371A4"/>
    <w:rsid w:val="0073749F"/>
    <w:rsid w:val="007404CB"/>
    <w:rsid w:val="00740A8D"/>
    <w:rsid w:val="007414F5"/>
    <w:rsid w:val="007418D2"/>
    <w:rsid w:val="00743B64"/>
    <w:rsid w:val="007440F7"/>
    <w:rsid w:val="00745060"/>
    <w:rsid w:val="007452D2"/>
    <w:rsid w:val="00745956"/>
    <w:rsid w:val="007461D2"/>
    <w:rsid w:val="007473E6"/>
    <w:rsid w:val="0074788C"/>
    <w:rsid w:val="0075050E"/>
    <w:rsid w:val="00751E76"/>
    <w:rsid w:val="00752454"/>
    <w:rsid w:val="00752A06"/>
    <w:rsid w:val="007531A4"/>
    <w:rsid w:val="00753667"/>
    <w:rsid w:val="007537CA"/>
    <w:rsid w:val="00753F76"/>
    <w:rsid w:val="0075400F"/>
    <w:rsid w:val="00755EEC"/>
    <w:rsid w:val="007564B2"/>
    <w:rsid w:val="00757282"/>
    <w:rsid w:val="00760018"/>
    <w:rsid w:val="00761C7C"/>
    <w:rsid w:val="00762299"/>
    <w:rsid w:val="00764BFC"/>
    <w:rsid w:val="00764DE5"/>
    <w:rsid w:val="0076506D"/>
    <w:rsid w:val="0076666C"/>
    <w:rsid w:val="00766A87"/>
    <w:rsid w:val="0076720B"/>
    <w:rsid w:val="00767E95"/>
    <w:rsid w:val="0077055F"/>
    <w:rsid w:val="00771A49"/>
    <w:rsid w:val="00771F52"/>
    <w:rsid w:val="00772056"/>
    <w:rsid w:val="00772CAB"/>
    <w:rsid w:val="00772DC4"/>
    <w:rsid w:val="007738EF"/>
    <w:rsid w:val="00773969"/>
    <w:rsid w:val="00774263"/>
    <w:rsid w:val="00774947"/>
    <w:rsid w:val="00775B74"/>
    <w:rsid w:val="00776405"/>
    <w:rsid w:val="00776E2A"/>
    <w:rsid w:val="0077775B"/>
    <w:rsid w:val="00780470"/>
    <w:rsid w:val="00781C66"/>
    <w:rsid w:val="007824E5"/>
    <w:rsid w:val="0078325A"/>
    <w:rsid w:val="007832B8"/>
    <w:rsid w:val="007840AD"/>
    <w:rsid w:val="00785AB2"/>
    <w:rsid w:val="007872D8"/>
    <w:rsid w:val="00787363"/>
    <w:rsid w:val="00790490"/>
    <w:rsid w:val="00791870"/>
    <w:rsid w:val="00791EE7"/>
    <w:rsid w:val="007932AE"/>
    <w:rsid w:val="00793554"/>
    <w:rsid w:val="00793EAF"/>
    <w:rsid w:val="007941A1"/>
    <w:rsid w:val="007942D9"/>
    <w:rsid w:val="007954EF"/>
    <w:rsid w:val="0079586A"/>
    <w:rsid w:val="00795959"/>
    <w:rsid w:val="00795F74"/>
    <w:rsid w:val="00796225"/>
    <w:rsid w:val="00796728"/>
    <w:rsid w:val="00797360"/>
    <w:rsid w:val="00797452"/>
    <w:rsid w:val="00797481"/>
    <w:rsid w:val="007A03AB"/>
    <w:rsid w:val="007A1F76"/>
    <w:rsid w:val="007A22A6"/>
    <w:rsid w:val="007A28B6"/>
    <w:rsid w:val="007A3367"/>
    <w:rsid w:val="007A34C5"/>
    <w:rsid w:val="007A3C44"/>
    <w:rsid w:val="007A3F45"/>
    <w:rsid w:val="007A43AC"/>
    <w:rsid w:val="007A46BC"/>
    <w:rsid w:val="007A59F2"/>
    <w:rsid w:val="007A6016"/>
    <w:rsid w:val="007A601E"/>
    <w:rsid w:val="007A6D16"/>
    <w:rsid w:val="007A7C97"/>
    <w:rsid w:val="007B073E"/>
    <w:rsid w:val="007B0B0C"/>
    <w:rsid w:val="007B11F0"/>
    <w:rsid w:val="007B146E"/>
    <w:rsid w:val="007B27E5"/>
    <w:rsid w:val="007B284A"/>
    <w:rsid w:val="007B298E"/>
    <w:rsid w:val="007B2A16"/>
    <w:rsid w:val="007B2A52"/>
    <w:rsid w:val="007B2B0A"/>
    <w:rsid w:val="007B2E19"/>
    <w:rsid w:val="007B32E4"/>
    <w:rsid w:val="007B36E9"/>
    <w:rsid w:val="007B4836"/>
    <w:rsid w:val="007B53AC"/>
    <w:rsid w:val="007B554C"/>
    <w:rsid w:val="007B5E12"/>
    <w:rsid w:val="007B6127"/>
    <w:rsid w:val="007B64EB"/>
    <w:rsid w:val="007B67E8"/>
    <w:rsid w:val="007B7B1C"/>
    <w:rsid w:val="007B7D4A"/>
    <w:rsid w:val="007B7FB0"/>
    <w:rsid w:val="007C0276"/>
    <w:rsid w:val="007C150A"/>
    <w:rsid w:val="007C1E27"/>
    <w:rsid w:val="007C2042"/>
    <w:rsid w:val="007C284D"/>
    <w:rsid w:val="007C2852"/>
    <w:rsid w:val="007C2B10"/>
    <w:rsid w:val="007C2B2F"/>
    <w:rsid w:val="007C2DF1"/>
    <w:rsid w:val="007C3462"/>
    <w:rsid w:val="007C4C10"/>
    <w:rsid w:val="007C4D5C"/>
    <w:rsid w:val="007C5155"/>
    <w:rsid w:val="007C562B"/>
    <w:rsid w:val="007C57C3"/>
    <w:rsid w:val="007C77EA"/>
    <w:rsid w:val="007C7B2F"/>
    <w:rsid w:val="007C7CF8"/>
    <w:rsid w:val="007C7E27"/>
    <w:rsid w:val="007D2756"/>
    <w:rsid w:val="007D2C42"/>
    <w:rsid w:val="007D2DC0"/>
    <w:rsid w:val="007D2DFC"/>
    <w:rsid w:val="007D30AE"/>
    <w:rsid w:val="007D396D"/>
    <w:rsid w:val="007D3A1C"/>
    <w:rsid w:val="007D40DD"/>
    <w:rsid w:val="007D458D"/>
    <w:rsid w:val="007D5040"/>
    <w:rsid w:val="007D6105"/>
    <w:rsid w:val="007D6A07"/>
    <w:rsid w:val="007E042D"/>
    <w:rsid w:val="007E06C8"/>
    <w:rsid w:val="007E0897"/>
    <w:rsid w:val="007E0BE8"/>
    <w:rsid w:val="007E1856"/>
    <w:rsid w:val="007E2154"/>
    <w:rsid w:val="007E228A"/>
    <w:rsid w:val="007E2AE2"/>
    <w:rsid w:val="007E3C1D"/>
    <w:rsid w:val="007E4543"/>
    <w:rsid w:val="007E5409"/>
    <w:rsid w:val="007E6D2E"/>
    <w:rsid w:val="007E6E8C"/>
    <w:rsid w:val="007E7174"/>
    <w:rsid w:val="007E7A6A"/>
    <w:rsid w:val="007F006F"/>
    <w:rsid w:val="007F0108"/>
    <w:rsid w:val="007F11CC"/>
    <w:rsid w:val="007F2155"/>
    <w:rsid w:val="007F22FA"/>
    <w:rsid w:val="007F267E"/>
    <w:rsid w:val="007F3A6B"/>
    <w:rsid w:val="007F40DC"/>
    <w:rsid w:val="007F4FBA"/>
    <w:rsid w:val="007F53F4"/>
    <w:rsid w:val="007F55DF"/>
    <w:rsid w:val="007F5867"/>
    <w:rsid w:val="007F5B83"/>
    <w:rsid w:val="007F721F"/>
    <w:rsid w:val="007F7256"/>
    <w:rsid w:val="007F75E8"/>
    <w:rsid w:val="007F79A3"/>
    <w:rsid w:val="00800736"/>
    <w:rsid w:val="00801C13"/>
    <w:rsid w:val="00804528"/>
    <w:rsid w:val="008064C0"/>
    <w:rsid w:val="008064D8"/>
    <w:rsid w:val="00806E1B"/>
    <w:rsid w:val="00807BD2"/>
    <w:rsid w:val="00811FB4"/>
    <w:rsid w:val="00813DAC"/>
    <w:rsid w:val="00813FBE"/>
    <w:rsid w:val="00814B61"/>
    <w:rsid w:val="008164D1"/>
    <w:rsid w:val="0081684A"/>
    <w:rsid w:val="00816893"/>
    <w:rsid w:val="00816D4E"/>
    <w:rsid w:val="00817621"/>
    <w:rsid w:val="00817E71"/>
    <w:rsid w:val="008201AB"/>
    <w:rsid w:val="008205D1"/>
    <w:rsid w:val="008207BD"/>
    <w:rsid w:val="00821075"/>
    <w:rsid w:val="0082137D"/>
    <w:rsid w:val="00821838"/>
    <w:rsid w:val="0082272B"/>
    <w:rsid w:val="0082290D"/>
    <w:rsid w:val="008229AE"/>
    <w:rsid w:val="00822B0F"/>
    <w:rsid w:val="00823221"/>
    <w:rsid w:val="0082353B"/>
    <w:rsid w:val="00824B16"/>
    <w:rsid w:val="00825C0F"/>
    <w:rsid w:val="0082602E"/>
    <w:rsid w:val="008262E4"/>
    <w:rsid w:val="00826B28"/>
    <w:rsid w:val="00827B18"/>
    <w:rsid w:val="00827C5F"/>
    <w:rsid w:val="00827D2B"/>
    <w:rsid w:val="00830D91"/>
    <w:rsid w:val="00830FBE"/>
    <w:rsid w:val="00831000"/>
    <w:rsid w:val="00831A29"/>
    <w:rsid w:val="00832C98"/>
    <w:rsid w:val="00833555"/>
    <w:rsid w:val="008339B6"/>
    <w:rsid w:val="00835FC1"/>
    <w:rsid w:val="00836398"/>
    <w:rsid w:val="00836E59"/>
    <w:rsid w:val="00836E73"/>
    <w:rsid w:val="00836FB3"/>
    <w:rsid w:val="00837A3E"/>
    <w:rsid w:val="00840211"/>
    <w:rsid w:val="00840E61"/>
    <w:rsid w:val="008416C1"/>
    <w:rsid w:val="00841BB4"/>
    <w:rsid w:val="00841DC5"/>
    <w:rsid w:val="0084203E"/>
    <w:rsid w:val="00843A0D"/>
    <w:rsid w:val="008444CF"/>
    <w:rsid w:val="008445B9"/>
    <w:rsid w:val="008461B1"/>
    <w:rsid w:val="00846267"/>
    <w:rsid w:val="008463DD"/>
    <w:rsid w:val="0084652C"/>
    <w:rsid w:val="0084712A"/>
    <w:rsid w:val="0085166F"/>
    <w:rsid w:val="008517B0"/>
    <w:rsid w:val="00851A3A"/>
    <w:rsid w:val="00851CDE"/>
    <w:rsid w:val="00852FF2"/>
    <w:rsid w:val="00853AB5"/>
    <w:rsid w:val="00854316"/>
    <w:rsid w:val="008552A1"/>
    <w:rsid w:val="008558E1"/>
    <w:rsid w:val="00855C7C"/>
    <w:rsid w:val="0085746A"/>
    <w:rsid w:val="00857E81"/>
    <w:rsid w:val="00862C81"/>
    <w:rsid w:val="00862D5A"/>
    <w:rsid w:val="00863355"/>
    <w:rsid w:val="00863B41"/>
    <w:rsid w:val="00864410"/>
    <w:rsid w:val="008647A5"/>
    <w:rsid w:val="00864F62"/>
    <w:rsid w:val="0086513F"/>
    <w:rsid w:val="00865E18"/>
    <w:rsid w:val="0086680F"/>
    <w:rsid w:val="00866BF8"/>
    <w:rsid w:val="0086789C"/>
    <w:rsid w:val="008679D1"/>
    <w:rsid w:val="00867F70"/>
    <w:rsid w:val="008707F3"/>
    <w:rsid w:val="00870CBC"/>
    <w:rsid w:val="00870E45"/>
    <w:rsid w:val="00871A36"/>
    <w:rsid w:val="00871C7D"/>
    <w:rsid w:val="00872C72"/>
    <w:rsid w:val="00872F89"/>
    <w:rsid w:val="00874BF7"/>
    <w:rsid w:val="00874DF1"/>
    <w:rsid w:val="008759CE"/>
    <w:rsid w:val="008766BC"/>
    <w:rsid w:val="0087788A"/>
    <w:rsid w:val="00877A63"/>
    <w:rsid w:val="00880298"/>
    <w:rsid w:val="00881BB5"/>
    <w:rsid w:val="00881ED6"/>
    <w:rsid w:val="008824D6"/>
    <w:rsid w:val="00882ECF"/>
    <w:rsid w:val="0088334A"/>
    <w:rsid w:val="00884AF8"/>
    <w:rsid w:val="00885752"/>
    <w:rsid w:val="00885838"/>
    <w:rsid w:val="00885E92"/>
    <w:rsid w:val="0088677A"/>
    <w:rsid w:val="008875D9"/>
    <w:rsid w:val="00890999"/>
    <w:rsid w:val="008916A3"/>
    <w:rsid w:val="00891E71"/>
    <w:rsid w:val="00892C06"/>
    <w:rsid w:val="00894E58"/>
    <w:rsid w:val="00895367"/>
    <w:rsid w:val="008958E0"/>
    <w:rsid w:val="00895C22"/>
    <w:rsid w:val="00896C92"/>
    <w:rsid w:val="008973D6"/>
    <w:rsid w:val="008A2050"/>
    <w:rsid w:val="008A305E"/>
    <w:rsid w:val="008A37B2"/>
    <w:rsid w:val="008A3AAF"/>
    <w:rsid w:val="008A4ADF"/>
    <w:rsid w:val="008A566B"/>
    <w:rsid w:val="008A694E"/>
    <w:rsid w:val="008A761A"/>
    <w:rsid w:val="008B025C"/>
    <w:rsid w:val="008B08C5"/>
    <w:rsid w:val="008B0955"/>
    <w:rsid w:val="008B24DA"/>
    <w:rsid w:val="008B2E13"/>
    <w:rsid w:val="008B3F55"/>
    <w:rsid w:val="008B4437"/>
    <w:rsid w:val="008B4725"/>
    <w:rsid w:val="008B53E9"/>
    <w:rsid w:val="008B7B4F"/>
    <w:rsid w:val="008C05E8"/>
    <w:rsid w:val="008C085D"/>
    <w:rsid w:val="008C0FF5"/>
    <w:rsid w:val="008C211F"/>
    <w:rsid w:val="008C21C2"/>
    <w:rsid w:val="008C28A6"/>
    <w:rsid w:val="008C2E52"/>
    <w:rsid w:val="008C3AFF"/>
    <w:rsid w:val="008C418B"/>
    <w:rsid w:val="008C41C7"/>
    <w:rsid w:val="008C4556"/>
    <w:rsid w:val="008C5098"/>
    <w:rsid w:val="008C5639"/>
    <w:rsid w:val="008C573E"/>
    <w:rsid w:val="008C5FC7"/>
    <w:rsid w:val="008C62C5"/>
    <w:rsid w:val="008C7822"/>
    <w:rsid w:val="008C7B8F"/>
    <w:rsid w:val="008C7F9E"/>
    <w:rsid w:val="008D0452"/>
    <w:rsid w:val="008D0634"/>
    <w:rsid w:val="008D0A2C"/>
    <w:rsid w:val="008D17D6"/>
    <w:rsid w:val="008D1915"/>
    <w:rsid w:val="008D29A8"/>
    <w:rsid w:val="008D3629"/>
    <w:rsid w:val="008D41DC"/>
    <w:rsid w:val="008D4A36"/>
    <w:rsid w:val="008D4F32"/>
    <w:rsid w:val="008D69FD"/>
    <w:rsid w:val="008D6A59"/>
    <w:rsid w:val="008E0CA6"/>
    <w:rsid w:val="008E0E7F"/>
    <w:rsid w:val="008E1C53"/>
    <w:rsid w:val="008E291B"/>
    <w:rsid w:val="008E2B82"/>
    <w:rsid w:val="008E31C2"/>
    <w:rsid w:val="008E33CE"/>
    <w:rsid w:val="008E35CD"/>
    <w:rsid w:val="008E3AD4"/>
    <w:rsid w:val="008E4F5D"/>
    <w:rsid w:val="008E523D"/>
    <w:rsid w:val="008E55EF"/>
    <w:rsid w:val="008E570F"/>
    <w:rsid w:val="008E60FD"/>
    <w:rsid w:val="008E7E96"/>
    <w:rsid w:val="008F0087"/>
    <w:rsid w:val="008F0C3B"/>
    <w:rsid w:val="008F16E4"/>
    <w:rsid w:val="008F26B9"/>
    <w:rsid w:val="008F2C25"/>
    <w:rsid w:val="008F2E86"/>
    <w:rsid w:val="008F5879"/>
    <w:rsid w:val="008F6DED"/>
    <w:rsid w:val="008F7222"/>
    <w:rsid w:val="008F745D"/>
    <w:rsid w:val="008F7B8F"/>
    <w:rsid w:val="009008A0"/>
    <w:rsid w:val="00903029"/>
    <w:rsid w:val="0090413E"/>
    <w:rsid w:val="00905BF9"/>
    <w:rsid w:val="00905DAF"/>
    <w:rsid w:val="00906423"/>
    <w:rsid w:val="009064C8"/>
    <w:rsid w:val="00906E7E"/>
    <w:rsid w:val="00906FD7"/>
    <w:rsid w:val="00907C0C"/>
    <w:rsid w:val="00910ED6"/>
    <w:rsid w:val="00911C2F"/>
    <w:rsid w:val="0091531A"/>
    <w:rsid w:val="0091566E"/>
    <w:rsid w:val="00915BA6"/>
    <w:rsid w:val="009170DF"/>
    <w:rsid w:val="0092120C"/>
    <w:rsid w:val="00922288"/>
    <w:rsid w:val="00923B59"/>
    <w:rsid w:val="00925AC3"/>
    <w:rsid w:val="00925DD8"/>
    <w:rsid w:val="009263F1"/>
    <w:rsid w:val="00926E17"/>
    <w:rsid w:val="00927EAB"/>
    <w:rsid w:val="009307AB"/>
    <w:rsid w:val="00930CB9"/>
    <w:rsid w:val="00931F4D"/>
    <w:rsid w:val="009323EA"/>
    <w:rsid w:val="00932E3D"/>
    <w:rsid w:val="009344A2"/>
    <w:rsid w:val="0093796E"/>
    <w:rsid w:val="0094096D"/>
    <w:rsid w:val="00941231"/>
    <w:rsid w:val="00942271"/>
    <w:rsid w:val="00942A9F"/>
    <w:rsid w:val="00942E01"/>
    <w:rsid w:val="009430B2"/>
    <w:rsid w:val="0094331F"/>
    <w:rsid w:val="0094424D"/>
    <w:rsid w:val="00945106"/>
    <w:rsid w:val="00945159"/>
    <w:rsid w:val="00945C54"/>
    <w:rsid w:val="009460C3"/>
    <w:rsid w:val="00946110"/>
    <w:rsid w:val="00946741"/>
    <w:rsid w:val="00947746"/>
    <w:rsid w:val="009479F9"/>
    <w:rsid w:val="0095041F"/>
    <w:rsid w:val="00950757"/>
    <w:rsid w:val="0095128D"/>
    <w:rsid w:val="009529AC"/>
    <w:rsid w:val="00952AE9"/>
    <w:rsid w:val="00953D35"/>
    <w:rsid w:val="009547CE"/>
    <w:rsid w:val="00956087"/>
    <w:rsid w:val="00957497"/>
    <w:rsid w:val="00957AEB"/>
    <w:rsid w:val="00957ED1"/>
    <w:rsid w:val="00960383"/>
    <w:rsid w:val="009607E2"/>
    <w:rsid w:val="00960A69"/>
    <w:rsid w:val="00960FD9"/>
    <w:rsid w:val="0096252C"/>
    <w:rsid w:val="009629D9"/>
    <w:rsid w:val="00962F0D"/>
    <w:rsid w:val="00963B88"/>
    <w:rsid w:val="00964418"/>
    <w:rsid w:val="00964B9F"/>
    <w:rsid w:val="00964D3D"/>
    <w:rsid w:val="009654B3"/>
    <w:rsid w:val="00965A93"/>
    <w:rsid w:val="00965BE7"/>
    <w:rsid w:val="00965E19"/>
    <w:rsid w:val="00965E7B"/>
    <w:rsid w:val="009677FE"/>
    <w:rsid w:val="00970099"/>
    <w:rsid w:val="00970D1E"/>
    <w:rsid w:val="0097103C"/>
    <w:rsid w:val="00971E58"/>
    <w:rsid w:val="00972B86"/>
    <w:rsid w:val="00973D34"/>
    <w:rsid w:val="00973D35"/>
    <w:rsid w:val="009742DA"/>
    <w:rsid w:val="009744CE"/>
    <w:rsid w:val="009747EC"/>
    <w:rsid w:val="00975AAC"/>
    <w:rsid w:val="00975D1E"/>
    <w:rsid w:val="00976389"/>
    <w:rsid w:val="009770CB"/>
    <w:rsid w:val="00977194"/>
    <w:rsid w:val="009775AF"/>
    <w:rsid w:val="00977C09"/>
    <w:rsid w:val="009801A5"/>
    <w:rsid w:val="0098027F"/>
    <w:rsid w:val="00981897"/>
    <w:rsid w:val="00981E2A"/>
    <w:rsid w:val="00982D89"/>
    <w:rsid w:val="0098342D"/>
    <w:rsid w:val="00983774"/>
    <w:rsid w:val="00984B63"/>
    <w:rsid w:val="00984DEC"/>
    <w:rsid w:val="009857F5"/>
    <w:rsid w:val="00985C47"/>
    <w:rsid w:val="00985CD0"/>
    <w:rsid w:val="00985E59"/>
    <w:rsid w:val="00986589"/>
    <w:rsid w:val="00986946"/>
    <w:rsid w:val="009909DE"/>
    <w:rsid w:val="009912AD"/>
    <w:rsid w:val="00991B9D"/>
    <w:rsid w:val="009923A1"/>
    <w:rsid w:val="00993484"/>
    <w:rsid w:val="00993B8D"/>
    <w:rsid w:val="00995140"/>
    <w:rsid w:val="009951C0"/>
    <w:rsid w:val="00995615"/>
    <w:rsid w:val="0099666B"/>
    <w:rsid w:val="00997D18"/>
    <w:rsid w:val="009A0833"/>
    <w:rsid w:val="009A0FCD"/>
    <w:rsid w:val="009A1D11"/>
    <w:rsid w:val="009A2C0A"/>
    <w:rsid w:val="009A3532"/>
    <w:rsid w:val="009A3ED7"/>
    <w:rsid w:val="009A4B80"/>
    <w:rsid w:val="009A4D32"/>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3FF1"/>
    <w:rsid w:val="009B406E"/>
    <w:rsid w:val="009B5D1D"/>
    <w:rsid w:val="009B67F3"/>
    <w:rsid w:val="009B6BB7"/>
    <w:rsid w:val="009B7BCD"/>
    <w:rsid w:val="009B7D9D"/>
    <w:rsid w:val="009B7E46"/>
    <w:rsid w:val="009C117B"/>
    <w:rsid w:val="009C14C3"/>
    <w:rsid w:val="009C1B1E"/>
    <w:rsid w:val="009C1FE8"/>
    <w:rsid w:val="009C302F"/>
    <w:rsid w:val="009C3730"/>
    <w:rsid w:val="009C3840"/>
    <w:rsid w:val="009C470D"/>
    <w:rsid w:val="009C48E4"/>
    <w:rsid w:val="009C59FC"/>
    <w:rsid w:val="009C6E76"/>
    <w:rsid w:val="009C73F9"/>
    <w:rsid w:val="009D02E3"/>
    <w:rsid w:val="009D11AF"/>
    <w:rsid w:val="009D2056"/>
    <w:rsid w:val="009D2260"/>
    <w:rsid w:val="009D283A"/>
    <w:rsid w:val="009D2876"/>
    <w:rsid w:val="009D3072"/>
    <w:rsid w:val="009D32A8"/>
    <w:rsid w:val="009D3D00"/>
    <w:rsid w:val="009D4B4F"/>
    <w:rsid w:val="009D5130"/>
    <w:rsid w:val="009D5537"/>
    <w:rsid w:val="009D661A"/>
    <w:rsid w:val="009D799E"/>
    <w:rsid w:val="009D7F46"/>
    <w:rsid w:val="009E0045"/>
    <w:rsid w:val="009E1FA4"/>
    <w:rsid w:val="009E2301"/>
    <w:rsid w:val="009E2548"/>
    <w:rsid w:val="009E3462"/>
    <w:rsid w:val="009E3863"/>
    <w:rsid w:val="009E38AD"/>
    <w:rsid w:val="009E3947"/>
    <w:rsid w:val="009E4E5A"/>
    <w:rsid w:val="009E68A6"/>
    <w:rsid w:val="009E690F"/>
    <w:rsid w:val="009F02F8"/>
    <w:rsid w:val="009F0FDA"/>
    <w:rsid w:val="009F15E5"/>
    <w:rsid w:val="009F2293"/>
    <w:rsid w:val="009F2821"/>
    <w:rsid w:val="009F28BA"/>
    <w:rsid w:val="009F42E6"/>
    <w:rsid w:val="009F4A99"/>
    <w:rsid w:val="009F5E68"/>
    <w:rsid w:val="009F5FA4"/>
    <w:rsid w:val="009F6D39"/>
    <w:rsid w:val="009F702D"/>
    <w:rsid w:val="009F777A"/>
    <w:rsid w:val="009F79DD"/>
    <w:rsid w:val="00A02973"/>
    <w:rsid w:val="00A031A0"/>
    <w:rsid w:val="00A03EC2"/>
    <w:rsid w:val="00A045CE"/>
    <w:rsid w:val="00A0497B"/>
    <w:rsid w:val="00A04F80"/>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201CE"/>
    <w:rsid w:val="00A20E62"/>
    <w:rsid w:val="00A2132D"/>
    <w:rsid w:val="00A213AC"/>
    <w:rsid w:val="00A21D9F"/>
    <w:rsid w:val="00A22D1D"/>
    <w:rsid w:val="00A22F3E"/>
    <w:rsid w:val="00A23E98"/>
    <w:rsid w:val="00A24287"/>
    <w:rsid w:val="00A24B3F"/>
    <w:rsid w:val="00A24C86"/>
    <w:rsid w:val="00A25A57"/>
    <w:rsid w:val="00A25CC5"/>
    <w:rsid w:val="00A26349"/>
    <w:rsid w:val="00A2691A"/>
    <w:rsid w:val="00A2743A"/>
    <w:rsid w:val="00A308BF"/>
    <w:rsid w:val="00A30E0C"/>
    <w:rsid w:val="00A311F1"/>
    <w:rsid w:val="00A31954"/>
    <w:rsid w:val="00A31D22"/>
    <w:rsid w:val="00A32743"/>
    <w:rsid w:val="00A33CBC"/>
    <w:rsid w:val="00A3474B"/>
    <w:rsid w:val="00A34C08"/>
    <w:rsid w:val="00A36E62"/>
    <w:rsid w:val="00A37821"/>
    <w:rsid w:val="00A40341"/>
    <w:rsid w:val="00A42CC0"/>
    <w:rsid w:val="00A42E38"/>
    <w:rsid w:val="00A43DA1"/>
    <w:rsid w:val="00A44DE7"/>
    <w:rsid w:val="00A4565F"/>
    <w:rsid w:val="00A4626F"/>
    <w:rsid w:val="00A47583"/>
    <w:rsid w:val="00A47BD8"/>
    <w:rsid w:val="00A50390"/>
    <w:rsid w:val="00A50937"/>
    <w:rsid w:val="00A515DF"/>
    <w:rsid w:val="00A527D3"/>
    <w:rsid w:val="00A52CB3"/>
    <w:rsid w:val="00A52FA2"/>
    <w:rsid w:val="00A53537"/>
    <w:rsid w:val="00A535A2"/>
    <w:rsid w:val="00A53EAD"/>
    <w:rsid w:val="00A547C8"/>
    <w:rsid w:val="00A55473"/>
    <w:rsid w:val="00A55529"/>
    <w:rsid w:val="00A55C59"/>
    <w:rsid w:val="00A56C34"/>
    <w:rsid w:val="00A5700B"/>
    <w:rsid w:val="00A6049D"/>
    <w:rsid w:val="00A60732"/>
    <w:rsid w:val="00A613DE"/>
    <w:rsid w:val="00A61545"/>
    <w:rsid w:val="00A61B47"/>
    <w:rsid w:val="00A61D4B"/>
    <w:rsid w:val="00A61E09"/>
    <w:rsid w:val="00A62757"/>
    <w:rsid w:val="00A63D17"/>
    <w:rsid w:val="00A65088"/>
    <w:rsid w:val="00A66520"/>
    <w:rsid w:val="00A66E47"/>
    <w:rsid w:val="00A67000"/>
    <w:rsid w:val="00A71EA9"/>
    <w:rsid w:val="00A73DF6"/>
    <w:rsid w:val="00A74072"/>
    <w:rsid w:val="00A7416A"/>
    <w:rsid w:val="00A74410"/>
    <w:rsid w:val="00A74B2C"/>
    <w:rsid w:val="00A74DAD"/>
    <w:rsid w:val="00A74E51"/>
    <w:rsid w:val="00A75742"/>
    <w:rsid w:val="00A75D4E"/>
    <w:rsid w:val="00A76BD0"/>
    <w:rsid w:val="00A77C2F"/>
    <w:rsid w:val="00A77E12"/>
    <w:rsid w:val="00A8085C"/>
    <w:rsid w:val="00A814C2"/>
    <w:rsid w:val="00A82A24"/>
    <w:rsid w:val="00A835C6"/>
    <w:rsid w:val="00A83F6D"/>
    <w:rsid w:val="00A84444"/>
    <w:rsid w:val="00A84964"/>
    <w:rsid w:val="00A84A9F"/>
    <w:rsid w:val="00A86248"/>
    <w:rsid w:val="00A86D3C"/>
    <w:rsid w:val="00A871F5"/>
    <w:rsid w:val="00A87336"/>
    <w:rsid w:val="00A905AE"/>
    <w:rsid w:val="00A91673"/>
    <w:rsid w:val="00A9185E"/>
    <w:rsid w:val="00A91DAD"/>
    <w:rsid w:val="00A938CD"/>
    <w:rsid w:val="00A943BB"/>
    <w:rsid w:val="00A95C21"/>
    <w:rsid w:val="00A95F22"/>
    <w:rsid w:val="00A967BF"/>
    <w:rsid w:val="00A976EF"/>
    <w:rsid w:val="00A97B8A"/>
    <w:rsid w:val="00A97DE0"/>
    <w:rsid w:val="00A97F3E"/>
    <w:rsid w:val="00AA0F63"/>
    <w:rsid w:val="00AA150B"/>
    <w:rsid w:val="00AA1A64"/>
    <w:rsid w:val="00AA1CAF"/>
    <w:rsid w:val="00AA1DDD"/>
    <w:rsid w:val="00AA1F1C"/>
    <w:rsid w:val="00AA3C13"/>
    <w:rsid w:val="00AA4514"/>
    <w:rsid w:val="00AA4F03"/>
    <w:rsid w:val="00AA5AC2"/>
    <w:rsid w:val="00AA66DE"/>
    <w:rsid w:val="00AA6B91"/>
    <w:rsid w:val="00AA7153"/>
    <w:rsid w:val="00AB076E"/>
    <w:rsid w:val="00AB0DA1"/>
    <w:rsid w:val="00AB0FD8"/>
    <w:rsid w:val="00AB122D"/>
    <w:rsid w:val="00AB1770"/>
    <w:rsid w:val="00AB1BD2"/>
    <w:rsid w:val="00AB1E33"/>
    <w:rsid w:val="00AB25AB"/>
    <w:rsid w:val="00AB3B05"/>
    <w:rsid w:val="00AB48BB"/>
    <w:rsid w:val="00AB5C74"/>
    <w:rsid w:val="00AB5E13"/>
    <w:rsid w:val="00AB642C"/>
    <w:rsid w:val="00AB6FAD"/>
    <w:rsid w:val="00AB734D"/>
    <w:rsid w:val="00AB7A1A"/>
    <w:rsid w:val="00AC08F9"/>
    <w:rsid w:val="00AC0A60"/>
    <w:rsid w:val="00AC0CF6"/>
    <w:rsid w:val="00AC0F47"/>
    <w:rsid w:val="00AC3235"/>
    <w:rsid w:val="00AC3694"/>
    <w:rsid w:val="00AC3BFB"/>
    <w:rsid w:val="00AC4B5E"/>
    <w:rsid w:val="00AC61E7"/>
    <w:rsid w:val="00AC6E1A"/>
    <w:rsid w:val="00AC7115"/>
    <w:rsid w:val="00AC7179"/>
    <w:rsid w:val="00AD04D7"/>
    <w:rsid w:val="00AD056F"/>
    <w:rsid w:val="00AD0BAC"/>
    <w:rsid w:val="00AD19E5"/>
    <w:rsid w:val="00AD1D66"/>
    <w:rsid w:val="00AD3716"/>
    <w:rsid w:val="00AD4AB3"/>
    <w:rsid w:val="00AD4C01"/>
    <w:rsid w:val="00AD79B8"/>
    <w:rsid w:val="00AE0AD7"/>
    <w:rsid w:val="00AE15B7"/>
    <w:rsid w:val="00AE3EDF"/>
    <w:rsid w:val="00AE4A12"/>
    <w:rsid w:val="00AE6A3E"/>
    <w:rsid w:val="00AE7C00"/>
    <w:rsid w:val="00AE7EAA"/>
    <w:rsid w:val="00AF0A9B"/>
    <w:rsid w:val="00AF12D4"/>
    <w:rsid w:val="00AF1344"/>
    <w:rsid w:val="00AF16BA"/>
    <w:rsid w:val="00AF196B"/>
    <w:rsid w:val="00AF1CD4"/>
    <w:rsid w:val="00AF2E3B"/>
    <w:rsid w:val="00AF3871"/>
    <w:rsid w:val="00AF3A30"/>
    <w:rsid w:val="00AF6404"/>
    <w:rsid w:val="00AF6647"/>
    <w:rsid w:val="00AF6CC2"/>
    <w:rsid w:val="00AF712A"/>
    <w:rsid w:val="00B00A93"/>
    <w:rsid w:val="00B00D50"/>
    <w:rsid w:val="00B01679"/>
    <w:rsid w:val="00B01CF1"/>
    <w:rsid w:val="00B023BD"/>
    <w:rsid w:val="00B02BAB"/>
    <w:rsid w:val="00B0380F"/>
    <w:rsid w:val="00B05903"/>
    <w:rsid w:val="00B06359"/>
    <w:rsid w:val="00B06562"/>
    <w:rsid w:val="00B07CC6"/>
    <w:rsid w:val="00B101A7"/>
    <w:rsid w:val="00B103EF"/>
    <w:rsid w:val="00B11263"/>
    <w:rsid w:val="00B11D8C"/>
    <w:rsid w:val="00B1226C"/>
    <w:rsid w:val="00B122AC"/>
    <w:rsid w:val="00B1273F"/>
    <w:rsid w:val="00B135D7"/>
    <w:rsid w:val="00B14209"/>
    <w:rsid w:val="00B1481D"/>
    <w:rsid w:val="00B14C77"/>
    <w:rsid w:val="00B14DEF"/>
    <w:rsid w:val="00B161B8"/>
    <w:rsid w:val="00B16610"/>
    <w:rsid w:val="00B1694E"/>
    <w:rsid w:val="00B169C2"/>
    <w:rsid w:val="00B1748E"/>
    <w:rsid w:val="00B17747"/>
    <w:rsid w:val="00B201F9"/>
    <w:rsid w:val="00B2035C"/>
    <w:rsid w:val="00B2056E"/>
    <w:rsid w:val="00B21379"/>
    <w:rsid w:val="00B22956"/>
    <w:rsid w:val="00B22DE1"/>
    <w:rsid w:val="00B22EBE"/>
    <w:rsid w:val="00B2314C"/>
    <w:rsid w:val="00B247E8"/>
    <w:rsid w:val="00B26439"/>
    <w:rsid w:val="00B27E01"/>
    <w:rsid w:val="00B30E57"/>
    <w:rsid w:val="00B3196A"/>
    <w:rsid w:val="00B32013"/>
    <w:rsid w:val="00B32829"/>
    <w:rsid w:val="00B328A7"/>
    <w:rsid w:val="00B34B10"/>
    <w:rsid w:val="00B35CE3"/>
    <w:rsid w:val="00B35FC1"/>
    <w:rsid w:val="00B37001"/>
    <w:rsid w:val="00B40D37"/>
    <w:rsid w:val="00B410BB"/>
    <w:rsid w:val="00B41A05"/>
    <w:rsid w:val="00B41C9B"/>
    <w:rsid w:val="00B41CC4"/>
    <w:rsid w:val="00B42143"/>
    <w:rsid w:val="00B42934"/>
    <w:rsid w:val="00B43ADA"/>
    <w:rsid w:val="00B44606"/>
    <w:rsid w:val="00B44644"/>
    <w:rsid w:val="00B4487E"/>
    <w:rsid w:val="00B44BD1"/>
    <w:rsid w:val="00B45602"/>
    <w:rsid w:val="00B45B87"/>
    <w:rsid w:val="00B45E5E"/>
    <w:rsid w:val="00B45E73"/>
    <w:rsid w:val="00B4621C"/>
    <w:rsid w:val="00B4626D"/>
    <w:rsid w:val="00B46296"/>
    <w:rsid w:val="00B467FB"/>
    <w:rsid w:val="00B468B4"/>
    <w:rsid w:val="00B477EA"/>
    <w:rsid w:val="00B50B37"/>
    <w:rsid w:val="00B50C92"/>
    <w:rsid w:val="00B50DDD"/>
    <w:rsid w:val="00B5244B"/>
    <w:rsid w:val="00B53179"/>
    <w:rsid w:val="00B54092"/>
    <w:rsid w:val="00B549B2"/>
    <w:rsid w:val="00B5511D"/>
    <w:rsid w:val="00B55374"/>
    <w:rsid w:val="00B557D5"/>
    <w:rsid w:val="00B56258"/>
    <w:rsid w:val="00B5698E"/>
    <w:rsid w:val="00B57B78"/>
    <w:rsid w:val="00B60AAF"/>
    <w:rsid w:val="00B60E12"/>
    <w:rsid w:val="00B6161D"/>
    <w:rsid w:val="00B62298"/>
    <w:rsid w:val="00B639B7"/>
    <w:rsid w:val="00B63F85"/>
    <w:rsid w:val="00B640E7"/>
    <w:rsid w:val="00B64424"/>
    <w:rsid w:val="00B64A3B"/>
    <w:rsid w:val="00B64B76"/>
    <w:rsid w:val="00B65095"/>
    <w:rsid w:val="00B6660D"/>
    <w:rsid w:val="00B66CCA"/>
    <w:rsid w:val="00B66CE1"/>
    <w:rsid w:val="00B67E5D"/>
    <w:rsid w:val="00B7117F"/>
    <w:rsid w:val="00B712BE"/>
    <w:rsid w:val="00B72416"/>
    <w:rsid w:val="00B728CD"/>
    <w:rsid w:val="00B730BF"/>
    <w:rsid w:val="00B739CF"/>
    <w:rsid w:val="00B73E55"/>
    <w:rsid w:val="00B74029"/>
    <w:rsid w:val="00B74F18"/>
    <w:rsid w:val="00B76455"/>
    <w:rsid w:val="00B7744A"/>
    <w:rsid w:val="00B80540"/>
    <w:rsid w:val="00B80B59"/>
    <w:rsid w:val="00B83089"/>
    <w:rsid w:val="00B836B0"/>
    <w:rsid w:val="00B83F54"/>
    <w:rsid w:val="00B847A5"/>
    <w:rsid w:val="00B848F8"/>
    <w:rsid w:val="00B852C7"/>
    <w:rsid w:val="00B852E0"/>
    <w:rsid w:val="00B87528"/>
    <w:rsid w:val="00B90D3F"/>
    <w:rsid w:val="00B9102B"/>
    <w:rsid w:val="00B91752"/>
    <w:rsid w:val="00B91BDD"/>
    <w:rsid w:val="00B9257C"/>
    <w:rsid w:val="00B930C8"/>
    <w:rsid w:val="00B937B6"/>
    <w:rsid w:val="00B959FA"/>
    <w:rsid w:val="00B96520"/>
    <w:rsid w:val="00B9750C"/>
    <w:rsid w:val="00BA0727"/>
    <w:rsid w:val="00BA119F"/>
    <w:rsid w:val="00BA1724"/>
    <w:rsid w:val="00BA2063"/>
    <w:rsid w:val="00BA250A"/>
    <w:rsid w:val="00BA27C6"/>
    <w:rsid w:val="00BA2D6A"/>
    <w:rsid w:val="00BA2F6F"/>
    <w:rsid w:val="00BA322B"/>
    <w:rsid w:val="00BA3867"/>
    <w:rsid w:val="00BA6AE3"/>
    <w:rsid w:val="00BA781A"/>
    <w:rsid w:val="00BA78D7"/>
    <w:rsid w:val="00BA7C59"/>
    <w:rsid w:val="00BB017F"/>
    <w:rsid w:val="00BB057F"/>
    <w:rsid w:val="00BB0A90"/>
    <w:rsid w:val="00BB0C65"/>
    <w:rsid w:val="00BB2D9E"/>
    <w:rsid w:val="00BB46D8"/>
    <w:rsid w:val="00BB4915"/>
    <w:rsid w:val="00BB4DE8"/>
    <w:rsid w:val="00BB5581"/>
    <w:rsid w:val="00BB5650"/>
    <w:rsid w:val="00BB56B7"/>
    <w:rsid w:val="00BB6644"/>
    <w:rsid w:val="00BC0E4F"/>
    <w:rsid w:val="00BC10D7"/>
    <w:rsid w:val="00BC1407"/>
    <w:rsid w:val="00BC14B3"/>
    <w:rsid w:val="00BC15DA"/>
    <w:rsid w:val="00BC2A0F"/>
    <w:rsid w:val="00BC37DE"/>
    <w:rsid w:val="00BC4ABE"/>
    <w:rsid w:val="00BC4B10"/>
    <w:rsid w:val="00BC5CB4"/>
    <w:rsid w:val="00BC79A2"/>
    <w:rsid w:val="00BC7B1C"/>
    <w:rsid w:val="00BD0134"/>
    <w:rsid w:val="00BD03E3"/>
    <w:rsid w:val="00BD03EF"/>
    <w:rsid w:val="00BD08D3"/>
    <w:rsid w:val="00BD20EB"/>
    <w:rsid w:val="00BD269A"/>
    <w:rsid w:val="00BD2893"/>
    <w:rsid w:val="00BD40BF"/>
    <w:rsid w:val="00BD44EA"/>
    <w:rsid w:val="00BD495B"/>
    <w:rsid w:val="00BD5046"/>
    <w:rsid w:val="00BD5988"/>
    <w:rsid w:val="00BD5CFA"/>
    <w:rsid w:val="00BD6461"/>
    <w:rsid w:val="00BD6CC3"/>
    <w:rsid w:val="00BD6F68"/>
    <w:rsid w:val="00BD7337"/>
    <w:rsid w:val="00BD76A4"/>
    <w:rsid w:val="00BE001D"/>
    <w:rsid w:val="00BE083E"/>
    <w:rsid w:val="00BE1003"/>
    <w:rsid w:val="00BE1B98"/>
    <w:rsid w:val="00BE1EE8"/>
    <w:rsid w:val="00BE31D5"/>
    <w:rsid w:val="00BE3317"/>
    <w:rsid w:val="00BE344E"/>
    <w:rsid w:val="00BE4AA4"/>
    <w:rsid w:val="00BE508D"/>
    <w:rsid w:val="00BE53B3"/>
    <w:rsid w:val="00BE5F8B"/>
    <w:rsid w:val="00BE6D27"/>
    <w:rsid w:val="00BE7646"/>
    <w:rsid w:val="00BE7DB2"/>
    <w:rsid w:val="00BF0254"/>
    <w:rsid w:val="00BF0E18"/>
    <w:rsid w:val="00BF0F5D"/>
    <w:rsid w:val="00BF1027"/>
    <w:rsid w:val="00BF1DB0"/>
    <w:rsid w:val="00BF256B"/>
    <w:rsid w:val="00BF3A67"/>
    <w:rsid w:val="00BF5D90"/>
    <w:rsid w:val="00BF6E0A"/>
    <w:rsid w:val="00BF700F"/>
    <w:rsid w:val="00BF7DE7"/>
    <w:rsid w:val="00C002C7"/>
    <w:rsid w:val="00C0076A"/>
    <w:rsid w:val="00C03E9C"/>
    <w:rsid w:val="00C065BE"/>
    <w:rsid w:val="00C0694F"/>
    <w:rsid w:val="00C06CA2"/>
    <w:rsid w:val="00C07083"/>
    <w:rsid w:val="00C07638"/>
    <w:rsid w:val="00C07CAE"/>
    <w:rsid w:val="00C10C01"/>
    <w:rsid w:val="00C11450"/>
    <w:rsid w:val="00C1236C"/>
    <w:rsid w:val="00C14FD7"/>
    <w:rsid w:val="00C15624"/>
    <w:rsid w:val="00C15D01"/>
    <w:rsid w:val="00C16174"/>
    <w:rsid w:val="00C163FD"/>
    <w:rsid w:val="00C16B4E"/>
    <w:rsid w:val="00C1725C"/>
    <w:rsid w:val="00C2000D"/>
    <w:rsid w:val="00C204C6"/>
    <w:rsid w:val="00C2129B"/>
    <w:rsid w:val="00C214E6"/>
    <w:rsid w:val="00C22818"/>
    <w:rsid w:val="00C231E4"/>
    <w:rsid w:val="00C23372"/>
    <w:rsid w:val="00C235DE"/>
    <w:rsid w:val="00C2426E"/>
    <w:rsid w:val="00C25198"/>
    <w:rsid w:val="00C300EF"/>
    <w:rsid w:val="00C30B84"/>
    <w:rsid w:val="00C30EEB"/>
    <w:rsid w:val="00C31064"/>
    <w:rsid w:val="00C327E4"/>
    <w:rsid w:val="00C334C1"/>
    <w:rsid w:val="00C335A7"/>
    <w:rsid w:val="00C335DF"/>
    <w:rsid w:val="00C33B26"/>
    <w:rsid w:val="00C34223"/>
    <w:rsid w:val="00C3471B"/>
    <w:rsid w:val="00C35F4A"/>
    <w:rsid w:val="00C35FED"/>
    <w:rsid w:val="00C366AD"/>
    <w:rsid w:val="00C36857"/>
    <w:rsid w:val="00C36CD2"/>
    <w:rsid w:val="00C373AC"/>
    <w:rsid w:val="00C406D4"/>
    <w:rsid w:val="00C40BD4"/>
    <w:rsid w:val="00C419D5"/>
    <w:rsid w:val="00C42F47"/>
    <w:rsid w:val="00C42F82"/>
    <w:rsid w:val="00C43B65"/>
    <w:rsid w:val="00C447B2"/>
    <w:rsid w:val="00C456D3"/>
    <w:rsid w:val="00C45918"/>
    <w:rsid w:val="00C46207"/>
    <w:rsid w:val="00C476E4"/>
    <w:rsid w:val="00C5196E"/>
    <w:rsid w:val="00C52487"/>
    <w:rsid w:val="00C531DA"/>
    <w:rsid w:val="00C533FA"/>
    <w:rsid w:val="00C53406"/>
    <w:rsid w:val="00C55177"/>
    <w:rsid w:val="00C553C7"/>
    <w:rsid w:val="00C564DE"/>
    <w:rsid w:val="00C6042F"/>
    <w:rsid w:val="00C60742"/>
    <w:rsid w:val="00C60E77"/>
    <w:rsid w:val="00C6335E"/>
    <w:rsid w:val="00C633F4"/>
    <w:rsid w:val="00C638CD"/>
    <w:rsid w:val="00C63BDC"/>
    <w:rsid w:val="00C640C9"/>
    <w:rsid w:val="00C662D2"/>
    <w:rsid w:val="00C667AC"/>
    <w:rsid w:val="00C66A3F"/>
    <w:rsid w:val="00C66AAC"/>
    <w:rsid w:val="00C67C02"/>
    <w:rsid w:val="00C67D76"/>
    <w:rsid w:val="00C67D8D"/>
    <w:rsid w:val="00C70489"/>
    <w:rsid w:val="00C70B3A"/>
    <w:rsid w:val="00C71DD7"/>
    <w:rsid w:val="00C71F27"/>
    <w:rsid w:val="00C73833"/>
    <w:rsid w:val="00C74414"/>
    <w:rsid w:val="00C7528B"/>
    <w:rsid w:val="00C75617"/>
    <w:rsid w:val="00C7582E"/>
    <w:rsid w:val="00C766D7"/>
    <w:rsid w:val="00C770AF"/>
    <w:rsid w:val="00C7710B"/>
    <w:rsid w:val="00C77B5C"/>
    <w:rsid w:val="00C8000F"/>
    <w:rsid w:val="00C81708"/>
    <w:rsid w:val="00C82CCB"/>
    <w:rsid w:val="00C83002"/>
    <w:rsid w:val="00C83572"/>
    <w:rsid w:val="00C8389B"/>
    <w:rsid w:val="00C8491C"/>
    <w:rsid w:val="00C86F57"/>
    <w:rsid w:val="00C87101"/>
    <w:rsid w:val="00C871CB"/>
    <w:rsid w:val="00C872F3"/>
    <w:rsid w:val="00C900A0"/>
    <w:rsid w:val="00C90403"/>
    <w:rsid w:val="00C91157"/>
    <w:rsid w:val="00C93357"/>
    <w:rsid w:val="00C934B1"/>
    <w:rsid w:val="00C93CAE"/>
    <w:rsid w:val="00C94069"/>
    <w:rsid w:val="00C9424B"/>
    <w:rsid w:val="00C94962"/>
    <w:rsid w:val="00C94D2C"/>
    <w:rsid w:val="00C94DEF"/>
    <w:rsid w:val="00C951D1"/>
    <w:rsid w:val="00C95C2A"/>
    <w:rsid w:val="00C9761B"/>
    <w:rsid w:val="00CA07A8"/>
    <w:rsid w:val="00CA1102"/>
    <w:rsid w:val="00CA13DD"/>
    <w:rsid w:val="00CA1786"/>
    <w:rsid w:val="00CA3132"/>
    <w:rsid w:val="00CA3C7F"/>
    <w:rsid w:val="00CA4178"/>
    <w:rsid w:val="00CA4454"/>
    <w:rsid w:val="00CA5A4D"/>
    <w:rsid w:val="00CA6BED"/>
    <w:rsid w:val="00CA6F6B"/>
    <w:rsid w:val="00CA71A5"/>
    <w:rsid w:val="00CA7953"/>
    <w:rsid w:val="00CA79F0"/>
    <w:rsid w:val="00CA7C18"/>
    <w:rsid w:val="00CA7EE1"/>
    <w:rsid w:val="00CB04FF"/>
    <w:rsid w:val="00CB1DEC"/>
    <w:rsid w:val="00CB25CD"/>
    <w:rsid w:val="00CB3B2C"/>
    <w:rsid w:val="00CB47E1"/>
    <w:rsid w:val="00CB4AD1"/>
    <w:rsid w:val="00CB5612"/>
    <w:rsid w:val="00CB7BBF"/>
    <w:rsid w:val="00CC0E91"/>
    <w:rsid w:val="00CC136F"/>
    <w:rsid w:val="00CC2805"/>
    <w:rsid w:val="00CC2E80"/>
    <w:rsid w:val="00CC306A"/>
    <w:rsid w:val="00CC4029"/>
    <w:rsid w:val="00CC495E"/>
    <w:rsid w:val="00CC4E34"/>
    <w:rsid w:val="00CC5556"/>
    <w:rsid w:val="00CC62F0"/>
    <w:rsid w:val="00CC69D6"/>
    <w:rsid w:val="00CC744A"/>
    <w:rsid w:val="00CD0479"/>
    <w:rsid w:val="00CD08E5"/>
    <w:rsid w:val="00CD099F"/>
    <w:rsid w:val="00CD2126"/>
    <w:rsid w:val="00CD21E0"/>
    <w:rsid w:val="00CD29C6"/>
    <w:rsid w:val="00CD2B73"/>
    <w:rsid w:val="00CD2DDF"/>
    <w:rsid w:val="00CD306F"/>
    <w:rsid w:val="00CD472C"/>
    <w:rsid w:val="00CD4C27"/>
    <w:rsid w:val="00CD54D7"/>
    <w:rsid w:val="00CD5835"/>
    <w:rsid w:val="00CD6E3F"/>
    <w:rsid w:val="00CD7094"/>
    <w:rsid w:val="00CD7152"/>
    <w:rsid w:val="00CE00B3"/>
    <w:rsid w:val="00CE0123"/>
    <w:rsid w:val="00CE065E"/>
    <w:rsid w:val="00CE0A24"/>
    <w:rsid w:val="00CE0C04"/>
    <w:rsid w:val="00CE0DBB"/>
    <w:rsid w:val="00CE1C3D"/>
    <w:rsid w:val="00CE2582"/>
    <w:rsid w:val="00CE2B2B"/>
    <w:rsid w:val="00CE31BE"/>
    <w:rsid w:val="00CE454F"/>
    <w:rsid w:val="00CE5098"/>
    <w:rsid w:val="00CE5680"/>
    <w:rsid w:val="00CE674A"/>
    <w:rsid w:val="00CE6A6B"/>
    <w:rsid w:val="00CE7149"/>
    <w:rsid w:val="00CF1C5D"/>
    <w:rsid w:val="00CF3326"/>
    <w:rsid w:val="00CF3560"/>
    <w:rsid w:val="00CF471D"/>
    <w:rsid w:val="00CF5040"/>
    <w:rsid w:val="00CF57D3"/>
    <w:rsid w:val="00CF7649"/>
    <w:rsid w:val="00CF77BC"/>
    <w:rsid w:val="00D00000"/>
    <w:rsid w:val="00D004B1"/>
    <w:rsid w:val="00D008F9"/>
    <w:rsid w:val="00D00B34"/>
    <w:rsid w:val="00D016D5"/>
    <w:rsid w:val="00D01B76"/>
    <w:rsid w:val="00D02623"/>
    <w:rsid w:val="00D02F7C"/>
    <w:rsid w:val="00D04949"/>
    <w:rsid w:val="00D04A67"/>
    <w:rsid w:val="00D05167"/>
    <w:rsid w:val="00D065EC"/>
    <w:rsid w:val="00D06CBD"/>
    <w:rsid w:val="00D07CED"/>
    <w:rsid w:val="00D10488"/>
    <w:rsid w:val="00D10A65"/>
    <w:rsid w:val="00D11AE4"/>
    <w:rsid w:val="00D11D7F"/>
    <w:rsid w:val="00D12AC2"/>
    <w:rsid w:val="00D12D2A"/>
    <w:rsid w:val="00D1313D"/>
    <w:rsid w:val="00D13547"/>
    <w:rsid w:val="00D135F8"/>
    <w:rsid w:val="00D13F51"/>
    <w:rsid w:val="00D15A78"/>
    <w:rsid w:val="00D2088C"/>
    <w:rsid w:val="00D20FEB"/>
    <w:rsid w:val="00D210A0"/>
    <w:rsid w:val="00D217D8"/>
    <w:rsid w:val="00D21CF0"/>
    <w:rsid w:val="00D22C23"/>
    <w:rsid w:val="00D22E1D"/>
    <w:rsid w:val="00D231A1"/>
    <w:rsid w:val="00D2418F"/>
    <w:rsid w:val="00D24576"/>
    <w:rsid w:val="00D24E9E"/>
    <w:rsid w:val="00D24FE9"/>
    <w:rsid w:val="00D25061"/>
    <w:rsid w:val="00D2553A"/>
    <w:rsid w:val="00D26175"/>
    <w:rsid w:val="00D26A60"/>
    <w:rsid w:val="00D27C50"/>
    <w:rsid w:val="00D304E2"/>
    <w:rsid w:val="00D306DC"/>
    <w:rsid w:val="00D30CD9"/>
    <w:rsid w:val="00D319DD"/>
    <w:rsid w:val="00D324A5"/>
    <w:rsid w:val="00D324F7"/>
    <w:rsid w:val="00D33596"/>
    <w:rsid w:val="00D34A0D"/>
    <w:rsid w:val="00D35219"/>
    <w:rsid w:val="00D35459"/>
    <w:rsid w:val="00D36513"/>
    <w:rsid w:val="00D37A71"/>
    <w:rsid w:val="00D40521"/>
    <w:rsid w:val="00D40B26"/>
    <w:rsid w:val="00D410A5"/>
    <w:rsid w:val="00D42022"/>
    <w:rsid w:val="00D426AD"/>
    <w:rsid w:val="00D426BE"/>
    <w:rsid w:val="00D429EA"/>
    <w:rsid w:val="00D43CEC"/>
    <w:rsid w:val="00D44053"/>
    <w:rsid w:val="00D44FBD"/>
    <w:rsid w:val="00D45164"/>
    <w:rsid w:val="00D467CD"/>
    <w:rsid w:val="00D473FE"/>
    <w:rsid w:val="00D47657"/>
    <w:rsid w:val="00D47C55"/>
    <w:rsid w:val="00D50732"/>
    <w:rsid w:val="00D50C03"/>
    <w:rsid w:val="00D51E76"/>
    <w:rsid w:val="00D5288D"/>
    <w:rsid w:val="00D53CA2"/>
    <w:rsid w:val="00D54C17"/>
    <w:rsid w:val="00D54C6F"/>
    <w:rsid w:val="00D55998"/>
    <w:rsid w:val="00D560AB"/>
    <w:rsid w:val="00D577B0"/>
    <w:rsid w:val="00D57D6F"/>
    <w:rsid w:val="00D57E3E"/>
    <w:rsid w:val="00D60509"/>
    <w:rsid w:val="00D60C70"/>
    <w:rsid w:val="00D61274"/>
    <w:rsid w:val="00D63CF8"/>
    <w:rsid w:val="00D6445B"/>
    <w:rsid w:val="00D645B4"/>
    <w:rsid w:val="00D65B83"/>
    <w:rsid w:val="00D674A2"/>
    <w:rsid w:val="00D674F6"/>
    <w:rsid w:val="00D67EE1"/>
    <w:rsid w:val="00D67F69"/>
    <w:rsid w:val="00D70185"/>
    <w:rsid w:val="00D7063F"/>
    <w:rsid w:val="00D70B5D"/>
    <w:rsid w:val="00D714A8"/>
    <w:rsid w:val="00D72249"/>
    <w:rsid w:val="00D73363"/>
    <w:rsid w:val="00D7392A"/>
    <w:rsid w:val="00D7485C"/>
    <w:rsid w:val="00D74A37"/>
    <w:rsid w:val="00D753FF"/>
    <w:rsid w:val="00D75848"/>
    <w:rsid w:val="00D77E5F"/>
    <w:rsid w:val="00D80F7A"/>
    <w:rsid w:val="00D818FC"/>
    <w:rsid w:val="00D828EA"/>
    <w:rsid w:val="00D82E2B"/>
    <w:rsid w:val="00D83A2E"/>
    <w:rsid w:val="00D83FB1"/>
    <w:rsid w:val="00D83FC1"/>
    <w:rsid w:val="00D8412B"/>
    <w:rsid w:val="00D85D06"/>
    <w:rsid w:val="00D867FF"/>
    <w:rsid w:val="00D8691E"/>
    <w:rsid w:val="00D87126"/>
    <w:rsid w:val="00D87E0B"/>
    <w:rsid w:val="00D916F0"/>
    <w:rsid w:val="00D91C6F"/>
    <w:rsid w:val="00D92819"/>
    <w:rsid w:val="00D94C4E"/>
    <w:rsid w:val="00D95B55"/>
    <w:rsid w:val="00D96955"/>
    <w:rsid w:val="00D9795C"/>
    <w:rsid w:val="00D97AA5"/>
    <w:rsid w:val="00DA10C5"/>
    <w:rsid w:val="00DA1F72"/>
    <w:rsid w:val="00DA207D"/>
    <w:rsid w:val="00DA2990"/>
    <w:rsid w:val="00DA3071"/>
    <w:rsid w:val="00DA4723"/>
    <w:rsid w:val="00DA4A47"/>
    <w:rsid w:val="00DA4B40"/>
    <w:rsid w:val="00DA4C86"/>
    <w:rsid w:val="00DA5283"/>
    <w:rsid w:val="00DA565D"/>
    <w:rsid w:val="00DA5D01"/>
    <w:rsid w:val="00DA5F91"/>
    <w:rsid w:val="00DB0FD4"/>
    <w:rsid w:val="00DB142D"/>
    <w:rsid w:val="00DB2000"/>
    <w:rsid w:val="00DB3651"/>
    <w:rsid w:val="00DB4558"/>
    <w:rsid w:val="00DB52C0"/>
    <w:rsid w:val="00DB648C"/>
    <w:rsid w:val="00DB6979"/>
    <w:rsid w:val="00DB764D"/>
    <w:rsid w:val="00DB7959"/>
    <w:rsid w:val="00DC0725"/>
    <w:rsid w:val="00DC0967"/>
    <w:rsid w:val="00DC1074"/>
    <w:rsid w:val="00DC1813"/>
    <w:rsid w:val="00DC256D"/>
    <w:rsid w:val="00DC29C2"/>
    <w:rsid w:val="00DC3AEC"/>
    <w:rsid w:val="00DC46AA"/>
    <w:rsid w:val="00DC4901"/>
    <w:rsid w:val="00DC4E81"/>
    <w:rsid w:val="00DC50B1"/>
    <w:rsid w:val="00DC580F"/>
    <w:rsid w:val="00DC5FC8"/>
    <w:rsid w:val="00DC64B4"/>
    <w:rsid w:val="00DC64C4"/>
    <w:rsid w:val="00DC6E2D"/>
    <w:rsid w:val="00DC7EA7"/>
    <w:rsid w:val="00DD047A"/>
    <w:rsid w:val="00DD0511"/>
    <w:rsid w:val="00DD13B9"/>
    <w:rsid w:val="00DD1827"/>
    <w:rsid w:val="00DD2920"/>
    <w:rsid w:val="00DD2F6F"/>
    <w:rsid w:val="00DD31E8"/>
    <w:rsid w:val="00DD32A7"/>
    <w:rsid w:val="00DD44DF"/>
    <w:rsid w:val="00DD4633"/>
    <w:rsid w:val="00DD4938"/>
    <w:rsid w:val="00DD4BBE"/>
    <w:rsid w:val="00DD5AB9"/>
    <w:rsid w:val="00DD5DDF"/>
    <w:rsid w:val="00DD6A1E"/>
    <w:rsid w:val="00DD6C1B"/>
    <w:rsid w:val="00DD6D32"/>
    <w:rsid w:val="00DD756B"/>
    <w:rsid w:val="00DD786A"/>
    <w:rsid w:val="00DE0F80"/>
    <w:rsid w:val="00DE1B76"/>
    <w:rsid w:val="00DE2FF1"/>
    <w:rsid w:val="00DE3096"/>
    <w:rsid w:val="00DE329E"/>
    <w:rsid w:val="00DE4856"/>
    <w:rsid w:val="00DE68B5"/>
    <w:rsid w:val="00DE6F01"/>
    <w:rsid w:val="00DE7A24"/>
    <w:rsid w:val="00DF2016"/>
    <w:rsid w:val="00DF29D6"/>
    <w:rsid w:val="00DF2D70"/>
    <w:rsid w:val="00DF30A0"/>
    <w:rsid w:val="00DF3951"/>
    <w:rsid w:val="00DF40C9"/>
    <w:rsid w:val="00DF6469"/>
    <w:rsid w:val="00DF675B"/>
    <w:rsid w:val="00DF72B2"/>
    <w:rsid w:val="00E00435"/>
    <w:rsid w:val="00E020B3"/>
    <w:rsid w:val="00E04033"/>
    <w:rsid w:val="00E04670"/>
    <w:rsid w:val="00E050A1"/>
    <w:rsid w:val="00E0510E"/>
    <w:rsid w:val="00E05D0D"/>
    <w:rsid w:val="00E064F7"/>
    <w:rsid w:val="00E06E4C"/>
    <w:rsid w:val="00E06EAE"/>
    <w:rsid w:val="00E11EC6"/>
    <w:rsid w:val="00E12069"/>
    <w:rsid w:val="00E123BD"/>
    <w:rsid w:val="00E12BB1"/>
    <w:rsid w:val="00E13289"/>
    <w:rsid w:val="00E14472"/>
    <w:rsid w:val="00E161E3"/>
    <w:rsid w:val="00E1637B"/>
    <w:rsid w:val="00E16BA3"/>
    <w:rsid w:val="00E206C0"/>
    <w:rsid w:val="00E20E86"/>
    <w:rsid w:val="00E216DF"/>
    <w:rsid w:val="00E223F6"/>
    <w:rsid w:val="00E22F2B"/>
    <w:rsid w:val="00E22F45"/>
    <w:rsid w:val="00E23B21"/>
    <w:rsid w:val="00E240D8"/>
    <w:rsid w:val="00E24348"/>
    <w:rsid w:val="00E24359"/>
    <w:rsid w:val="00E24BE1"/>
    <w:rsid w:val="00E257B6"/>
    <w:rsid w:val="00E2683D"/>
    <w:rsid w:val="00E27328"/>
    <w:rsid w:val="00E27BA8"/>
    <w:rsid w:val="00E27EDC"/>
    <w:rsid w:val="00E303BF"/>
    <w:rsid w:val="00E31575"/>
    <w:rsid w:val="00E31BD7"/>
    <w:rsid w:val="00E32193"/>
    <w:rsid w:val="00E3272E"/>
    <w:rsid w:val="00E32BEE"/>
    <w:rsid w:val="00E32F9A"/>
    <w:rsid w:val="00E336E5"/>
    <w:rsid w:val="00E34893"/>
    <w:rsid w:val="00E367E8"/>
    <w:rsid w:val="00E36C7F"/>
    <w:rsid w:val="00E36D52"/>
    <w:rsid w:val="00E37407"/>
    <w:rsid w:val="00E40BB0"/>
    <w:rsid w:val="00E420B2"/>
    <w:rsid w:val="00E436E0"/>
    <w:rsid w:val="00E46DFE"/>
    <w:rsid w:val="00E479EE"/>
    <w:rsid w:val="00E47D14"/>
    <w:rsid w:val="00E504FF"/>
    <w:rsid w:val="00E50502"/>
    <w:rsid w:val="00E505F9"/>
    <w:rsid w:val="00E509D9"/>
    <w:rsid w:val="00E523B9"/>
    <w:rsid w:val="00E535BB"/>
    <w:rsid w:val="00E53BF6"/>
    <w:rsid w:val="00E53D01"/>
    <w:rsid w:val="00E54750"/>
    <w:rsid w:val="00E54A48"/>
    <w:rsid w:val="00E56EA3"/>
    <w:rsid w:val="00E56F55"/>
    <w:rsid w:val="00E605C7"/>
    <w:rsid w:val="00E60D02"/>
    <w:rsid w:val="00E61789"/>
    <w:rsid w:val="00E61C35"/>
    <w:rsid w:val="00E62B4D"/>
    <w:rsid w:val="00E62EA8"/>
    <w:rsid w:val="00E63BC1"/>
    <w:rsid w:val="00E63FFD"/>
    <w:rsid w:val="00E64751"/>
    <w:rsid w:val="00E65D36"/>
    <w:rsid w:val="00E66023"/>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E15"/>
    <w:rsid w:val="00E76F7D"/>
    <w:rsid w:val="00E80518"/>
    <w:rsid w:val="00E84A56"/>
    <w:rsid w:val="00E85055"/>
    <w:rsid w:val="00E85B00"/>
    <w:rsid w:val="00E90A4E"/>
    <w:rsid w:val="00E90B55"/>
    <w:rsid w:val="00E91A40"/>
    <w:rsid w:val="00E91E6A"/>
    <w:rsid w:val="00E9212C"/>
    <w:rsid w:val="00E926F4"/>
    <w:rsid w:val="00E933F5"/>
    <w:rsid w:val="00E93559"/>
    <w:rsid w:val="00E93D80"/>
    <w:rsid w:val="00E942E4"/>
    <w:rsid w:val="00E948A1"/>
    <w:rsid w:val="00E953F8"/>
    <w:rsid w:val="00E9557D"/>
    <w:rsid w:val="00E9669C"/>
    <w:rsid w:val="00E9674C"/>
    <w:rsid w:val="00E96CEC"/>
    <w:rsid w:val="00EA15A6"/>
    <w:rsid w:val="00EA17A5"/>
    <w:rsid w:val="00EA1FF1"/>
    <w:rsid w:val="00EA24AC"/>
    <w:rsid w:val="00EA2C4F"/>
    <w:rsid w:val="00EA343E"/>
    <w:rsid w:val="00EA401E"/>
    <w:rsid w:val="00EA46F8"/>
    <w:rsid w:val="00EA49B2"/>
    <w:rsid w:val="00EA59B5"/>
    <w:rsid w:val="00EA5D29"/>
    <w:rsid w:val="00EA61A4"/>
    <w:rsid w:val="00EA6490"/>
    <w:rsid w:val="00EA6C2D"/>
    <w:rsid w:val="00EA6C83"/>
    <w:rsid w:val="00EA7185"/>
    <w:rsid w:val="00EA7844"/>
    <w:rsid w:val="00EB0B4D"/>
    <w:rsid w:val="00EB19B1"/>
    <w:rsid w:val="00EB1A1D"/>
    <w:rsid w:val="00EB2547"/>
    <w:rsid w:val="00EB2761"/>
    <w:rsid w:val="00EB2E9F"/>
    <w:rsid w:val="00EB3B1E"/>
    <w:rsid w:val="00EB41A6"/>
    <w:rsid w:val="00EB4A12"/>
    <w:rsid w:val="00EB4B60"/>
    <w:rsid w:val="00EB6619"/>
    <w:rsid w:val="00EB6C49"/>
    <w:rsid w:val="00EB72C0"/>
    <w:rsid w:val="00EB7888"/>
    <w:rsid w:val="00EC0A0D"/>
    <w:rsid w:val="00EC1323"/>
    <w:rsid w:val="00EC15F1"/>
    <w:rsid w:val="00EC2074"/>
    <w:rsid w:val="00EC20AC"/>
    <w:rsid w:val="00EC25EC"/>
    <w:rsid w:val="00EC3734"/>
    <w:rsid w:val="00EC3F67"/>
    <w:rsid w:val="00EC42CD"/>
    <w:rsid w:val="00EC45AF"/>
    <w:rsid w:val="00EC6984"/>
    <w:rsid w:val="00EC7998"/>
    <w:rsid w:val="00EC7A26"/>
    <w:rsid w:val="00ED09C8"/>
    <w:rsid w:val="00ED12CD"/>
    <w:rsid w:val="00ED15D6"/>
    <w:rsid w:val="00ED298D"/>
    <w:rsid w:val="00ED311C"/>
    <w:rsid w:val="00ED3132"/>
    <w:rsid w:val="00ED34E2"/>
    <w:rsid w:val="00ED39A1"/>
    <w:rsid w:val="00ED4325"/>
    <w:rsid w:val="00ED59B1"/>
    <w:rsid w:val="00ED59F5"/>
    <w:rsid w:val="00ED6862"/>
    <w:rsid w:val="00ED7883"/>
    <w:rsid w:val="00EE0474"/>
    <w:rsid w:val="00EE133F"/>
    <w:rsid w:val="00EE2BC1"/>
    <w:rsid w:val="00EE3391"/>
    <w:rsid w:val="00EE40F0"/>
    <w:rsid w:val="00EE4A1B"/>
    <w:rsid w:val="00EE5137"/>
    <w:rsid w:val="00EE5327"/>
    <w:rsid w:val="00EE5AA7"/>
    <w:rsid w:val="00EE5ED2"/>
    <w:rsid w:val="00EE6BE3"/>
    <w:rsid w:val="00EF0683"/>
    <w:rsid w:val="00EF2A7C"/>
    <w:rsid w:val="00EF48D1"/>
    <w:rsid w:val="00EF4ECA"/>
    <w:rsid w:val="00EF5E2C"/>
    <w:rsid w:val="00EF61FC"/>
    <w:rsid w:val="00EF6810"/>
    <w:rsid w:val="00EF781C"/>
    <w:rsid w:val="00EF7B38"/>
    <w:rsid w:val="00F008EB"/>
    <w:rsid w:val="00F00AEE"/>
    <w:rsid w:val="00F00BF6"/>
    <w:rsid w:val="00F00E23"/>
    <w:rsid w:val="00F01AD2"/>
    <w:rsid w:val="00F025A9"/>
    <w:rsid w:val="00F03037"/>
    <w:rsid w:val="00F03A2C"/>
    <w:rsid w:val="00F03D08"/>
    <w:rsid w:val="00F03EA5"/>
    <w:rsid w:val="00F03F4C"/>
    <w:rsid w:val="00F0497D"/>
    <w:rsid w:val="00F056DD"/>
    <w:rsid w:val="00F059CE"/>
    <w:rsid w:val="00F05DE5"/>
    <w:rsid w:val="00F06014"/>
    <w:rsid w:val="00F06F50"/>
    <w:rsid w:val="00F07540"/>
    <w:rsid w:val="00F07E2E"/>
    <w:rsid w:val="00F1004F"/>
    <w:rsid w:val="00F105C0"/>
    <w:rsid w:val="00F11315"/>
    <w:rsid w:val="00F13F7E"/>
    <w:rsid w:val="00F152E8"/>
    <w:rsid w:val="00F165D4"/>
    <w:rsid w:val="00F16690"/>
    <w:rsid w:val="00F1696B"/>
    <w:rsid w:val="00F16EE1"/>
    <w:rsid w:val="00F17379"/>
    <w:rsid w:val="00F2029D"/>
    <w:rsid w:val="00F21637"/>
    <w:rsid w:val="00F21B61"/>
    <w:rsid w:val="00F231AC"/>
    <w:rsid w:val="00F2328D"/>
    <w:rsid w:val="00F23621"/>
    <w:rsid w:val="00F23711"/>
    <w:rsid w:val="00F23BF3"/>
    <w:rsid w:val="00F2477E"/>
    <w:rsid w:val="00F24A6A"/>
    <w:rsid w:val="00F26BFA"/>
    <w:rsid w:val="00F31C17"/>
    <w:rsid w:val="00F3208B"/>
    <w:rsid w:val="00F330A2"/>
    <w:rsid w:val="00F33159"/>
    <w:rsid w:val="00F337A1"/>
    <w:rsid w:val="00F337DB"/>
    <w:rsid w:val="00F339CA"/>
    <w:rsid w:val="00F33EC6"/>
    <w:rsid w:val="00F3451C"/>
    <w:rsid w:val="00F34A0A"/>
    <w:rsid w:val="00F37182"/>
    <w:rsid w:val="00F37A8F"/>
    <w:rsid w:val="00F37F8F"/>
    <w:rsid w:val="00F417DC"/>
    <w:rsid w:val="00F42EF6"/>
    <w:rsid w:val="00F430A7"/>
    <w:rsid w:val="00F434EF"/>
    <w:rsid w:val="00F44A5B"/>
    <w:rsid w:val="00F44C77"/>
    <w:rsid w:val="00F4583B"/>
    <w:rsid w:val="00F460C8"/>
    <w:rsid w:val="00F471B8"/>
    <w:rsid w:val="00F47798"/>
    <w:rsid w:val="00F479B5"/>
    <w:rsid w:val="00F47E4A"/>
    <w:rsid w:val="00F509A9"/>
    <w:rsid w:val="00F51368"/>
    <w:rsid w:val="00F5140D"/>
    <w:rsid w:val="00F52F0C"/>
    <w:rsid w:val="00F53331"/>
    <w:rsid w:val="00F53CBB"/>
    <w:rsid w:val="00F544AD"/>
    <w:rsid w:val="00F548FF"/>
    <w:rsid w:val="00F54F8E"/>
    <w:rsid w:val="00F55534"/>
    <w:rsid w:val="00F555F5"/>
    <w:rsid w:val="00F5571A"/>
    <w:rsid w:val="00F55F59"/>
    <w:rsid w:val="00F561E5"/>
    <w:rsid w:val="00F568A6"/>
    <w:rsid w:val="00F569FA"/>
    <w:rsid w:val="00F56DD8"/>
    <w:rsid w:val="00F601D3"/>
    <w:rsid w:val="00F60A65"/>
    <w:rsid w:val="00F631F5"/>
    <w:rsid w:val="00F63AFA"/>
    <w:rsid w:val="00F64FB5"/>
    <w:rsid w:val="00F657D8"/>
    <w:rsid w:val="00F678B0"/>
    <w:rsid w:val="00F679C5"/>
    <w:rsid w:val="00F70567"/>
    <w:rsid w:val="00F70E77"/>
    <w:rsid w:val="00F7295A"/>
    <w:rsid w:val="00F72DE4"/>
    <w:rsid w:val="00F730F6"/>
    <w:rsid w:val="00F74029"/>
    <w:rsid w:val="00F74BDD"/>
    <w:rsid w:val="00F75F58"/>
    <w:rsid w:val="00F761FA"/>
    <w:rsid w:val="00F8170C"/>
    <w:rsid w:val="00F81C5B"/>
    <w:rsid w:val="00F822C9"/>
    <w:rsid w:val="00F8248A"/>
    <w:rsid w:val="00F826B3"/>
    <w:rsid w:val="00F83B51"/>
    <w:rsid w:val="00F84AEA"/>
    <w:rsid w:val="00F85572"/>
    <w:rsid w:val="00F856DF"/>
    <w:rsid w:val="00F871EC"/>
    <w:rsid w:val="00F875CE"/>
    <w:rsid w:val="00F87821"/>
    <w:rsid w:val="00F9040C"/>
    <w:rsid w:val="00F90765"/>
    <w:rsid w:val="00F9126A"/>
    <w:rsid w:val="00F91718"/>
    <w:rsid w:val="00F91A30"/>
    <w:rsid w:val="00F92429"/>
    <w:rsid w:val="00F92B84"/>
    <w:rsid w:val="00F92DAF"/>
    <w:rsid w:val="00F92DCD"/>
    <w:rsid w:val="00F93747"/>
    <w:rsid w:val="00F938EB"/>
    <w:rsid w:val="00F93CB0"/>
    <w:rsid w:val="00F949A7"/>
    <w:rsid w:val="00F94DC3"/>
    <w:rsid w:val="00F94F5F"/>
    <w:rsid w:val="00F950D3"/>
    <w:rsid w:val="00F95130"/>
    <w:rsid w:val="00F96755"/>
    <w:rsid w:val="00F971D1"/>
    <w:rsid w:val="00FA019D"/>
    <w:rsid w:val="00FA0306"/>
    <w:rsid w:val="00FA057E"/>
    <w:rsid w:val="00FA095E"/>
    <w:rsid w:val="00FA1E15"/>
    <w:rsid w:val="00FA209C"/>
    <w:rsid w:val="00FA21CB"/>
    <w:rsid w:val="00FA2578"/>
    <w:rsid w:val="00FA3399"/>
    <w:rsid w:val="00FA3BFB"/>
    <w:rsid w:val="00FA3F27"/>
    <w:rsid w:val="00FA4209"/>
    <w:rsid w:val="00FA4397"/>
    <w:rsid w:val="00FA4A32"/>
    <w:rsid w:val="00FA4DF8"/>
    <w:rsid w:val="00FA5421"/>
    <w:rsid w:val="00FA64C2"/>
    <w:rsid w:val="00FA7802"/>
    <w:rsid w:val="00FA790D"/>
    <w:rsid w:val="00FA7ECC"/>
    <w:rsid w:val="00FB02FB"/>
    <w:rsid w:val="00FB05A0"/>
    <w:rsid w:val="00FB0FB1"/>
    <w:rsid w:val="00FB1255"/>
    <w:rsid w:val="00FB2AB5"/>
    <w:rsid w:val="00FB31C6"/>
    <w:rsid w:val="00FB42A6"/>
    <w:rsid w:val="00FB48FD"/>
    <w:rsid w:val="00FB5C07"/>
    <w:rsid w:val="00FB5E8C"/>
    <w:rsid w:val="00FC09FF"/>
    <w:rsid w:val="00FC1C7E"/>
    <w:rsid w:val="00FC1EEA"/>
    <w:rsid w:val="00FC2A8B"/>
    <w:rsid w:val="00FC370C"/>
    <w:rsid w:val="00FC3D0A"/>
    <w:rsid w:val="00FC414E"/>
    <w:rsid w:val="00FC44E9"/>
    <w:rsid w:val="00FC5C44"/>
    <w:rsid w:val="00FC62EB"/>
    <w:rsid w:val="00FC638C"/>
    <w:rsid w:val="00FC715B"/>
    <w:rsid w:val="00FC77A6"/>
    <w:rsid w:val="00FD120A"/>
    <w:rsid w:val="00FD16FD"/>
    <w:rsid w:val="00FD3149"/>
    <w:rsid w:val="00FD3F90"/>
    <w:rsid w:val="00FD402C"/>
    <w:rsid w:val="00FD59F2"/>
    <w:rsid w:val="00FD615F"/>
    <w:rsid w:val="00FD73AB"/>
    <w:rsid w:val="00FE0788"/>
    <w:rsid w:val="00FE1807"/>
    <w:rsid w:val="00FE189E"/>
    <w:rsid w:val="00FE23FF"/>
    <w:rsid w:val="00FE251C"/>
    <w:rsid w:val="00FE2632"/>
    <w:rsid w:val="00FE35D8"/>
    <w:rsid w:val="00FE3B19"/>
    <w:rsid w:val="00FE420A"/>
    <w:rsid w:val="00FE4555"/>
    <w:rsid w:val="00FE4A25"/>
    <w:rsid w:val="00FE556D"/>
    <w:rsid w:val="00FE5A29"/>
    <w:rsid w:val="00FE5E7F"/>
    <w:rsid w:val="00FE7F33"/>
    <w:rsid w:val="00FF08CD"/>
    <w:rsid w:val="00FF0CC1"/>
    <w:rsid w:val="00FF1B38"/>
    <w:rsid w:val="00FF27C9"/>
    <w:rsid w:val="00FF27F4"/>
    <w:rsid w:val="00FF2A0E"/>
    <w:rsid w:val="00FF30E5"/>
    <w:rsid w:val="00FF3253"/>
    <w:rsid w:val="00FF3BE7"/>
    <w:rsid w:val="00FF474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79B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F53D0"/>
    <w:rPr>
      <w:rFonts w:ascii="Arial" w:hAnsi="Arial"/>
      <w:sz w:val="22"/>
      <w:szCs w:val="24"/>
      <w:lang w:eastAsia="en-US"/>
    </w:rPr>
  </w:style>
  <w:style w:type="paragraph" w:styleId="Heading1">
    <w:name w:val="heading 1"/>
    <w:basedOn w:val="Normal"/>
    <w:next w:val="BodyText"/>
    <w:link w:val="Heading1Char"/>
    <w:uiPriority w:val="9"/>
    <w:qFormat/>
    <w:rsid w:val="00111974"/>
    <w:pPr>
      <w:keepNext/>
      <w:numPr>
        <w:numId w:val="12"/>
      </w:numPr>
      <w:spacing w:before="240" w:after="240"/>
      <w:outlineLvl w:val="0"/>
    </w:pPr>
    <w:rPr>
      <w:rFonts w:ascii="Calibri" w:hAnsi="Calibri" w:cs="Arial"/>
      <w:b/>
      <w:caps/>
      <w:color w:val="1F497D" w:themeColor="text2"/>
      <w:kern w:val="28"/>
      <w:sz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uiPriority w:val="9"/>
    <w:qFormat/>
    <w:rsid w:val="00D47657"/>
    <w:pPr>
      <w:numPr>
        <w:ilvl w:val="1"/>
        <w:numId w:val="12"/>
      </w:numPr>
      <w:spacing w:before="240" w:after="120"/>
      <w:outlineLvl w:val="1"/>
    </w:pPr>
    <w:rPr>
      <w:rFonts w:ascii="Calibri" w:hAnsi="Calibri"/>
      <w:b/>
      <w:color w:val="4F81BD" w:themeColor="accent1"/>
    </w:rPr>
  </w:style>
  <w:style w:type="paragraph" w:styleId="Heading3">
    <w:name w:val="heading 3"/>
    <w:basedOn w:val="Normal"/>
    <w:next w:val="BodyText"/>
    <w:link w:val="Heading3Char"/>
    <w:uiPriority w:val="9"/>
    <w:qFormat/>
    <w:rsid w:val="007A43AC"/>
    <w:pPr>
      <w:keepNext/>
      <w:numPr>
        <w:ilvl w:val="2"/>
        <w:numId w:val="12"/>
      </w:numPr>
      <w:spacing w:before="24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uiPriority w:val="9"/>
    <w:qFormat/>
    <w:rsid w:val="00ED3132"/>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uiPriority w:val="9"/>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uiPriority w:val="9"/>
    <w:rsid w:val="00111974"/>
    <w:rPr>
      <w:rFonts w:cs="Arial"/>
      <w:b/>
      <w:caps/>
      <w:color w:val="1F497D" w:themeColor="text2"/>
      <w:kern w:val="28"/>
      <w:sz w:val="24"/>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B64424"/>
    <w:pPr>
      <w:numPr>
        <w:numId w:val="3"/>
      </w:numPr>
      <w:spacing w:after="240"/>
      <w:jc w:val="both"/>
    </w:pPr>
    <w:rPr>
      <w:rFonts w:ascii="Calibri" w:hAnsi="Calibri" w:cs="Arial"/>
      <w:b/>
      <w:bCs/>
      <w:caps/>
      <w:snapToGrid w:val="0"/>
      <w:color w:val="365F91" w:themeColor="accent1" w:themeShade="BF"/>
      <w:sz w:val="32"/>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uiPriority w:val="9"/>
    <w:rsid w:val="00D47657"/>
    <w:rPr>
      <w:b/>
      <w:color w:val="4F81BD" w:themeColor="accent1"/>
      <w:sz w:val="22"/>
      <w:szCs w:val="24"/>
      <w:lang w:eastAsia="en-US"/>
    </w:rPr>
  </w:style>
  <w:style w:type="character" w:customStyle="1" w:styleId="Heading3Char">
    <w:name w:val="Heading 3 Char"/>
    <w:basedOn w:val="DefaultParagraphFont"/>
    <w:link w:val="Heading3"/>
    <w:uiPriority w:val="9"/>
    <w:rsid w:val="007A43AC"/>
    <w:rPr>
      <w:color w:val="4F81BD" w:themeColor="accent1"/>
      <w:sz w:val="22"/>
      <w:lang w:eastAsia="de-DE"/>
    </w:rPr>
  </w:style>
  <w:style w:type="character" w:customStyle="1" w:styleId="Heading4Char">
    <w:name w:val="Heading 4 Char"/>
    <w:basedOn w:val="DefaultParagraphFont"/>
    <w:link w:val="Heading4"/>
    <w:uiPriority w:val="9"/>
    <w:rsid w:val="003C0404"/>
    <w:rPr>
      <w:rFonts w:ascii="Arial" w:hAnsi="Arial"/>
      <w:sz w:val="22"/>
      <w:lang w:val="en-US" w:eastAsia="de-DE"/>
    </w:rPr>
  </w:style>
  <w:style w:type="character" w:customStyle="1" w:styleId="Heading5Char">
    <w:name w:val="Heading 5 Char"/>
    <w:basedOn w:val="DefaultParagraphFont"/>
    <w:link w:val="Heading5"/>
    <w:uiPriority w:val="9"/>
    <w:rsid w:val="003C0404"/>
    <w:rPr>
      <w:rFonts w:ascii="Arial" w:hAnsi="Arial"/>
      <w:sz w:val="22"/>
      <w:lang w:val="de-DE" w:eastAsia="de-DE"/>
    </w:rPr>
  </w:style>
  <w:style w:type="character" w:customStyle="1" w:styleId="Heading6Char">
    <w:name w:val="Heading 6 Char"/>
    <w:basedOn w:val="DefaultParagraphFont"/>
    <w:link w:val="Heading6"/>
    <w:uiPriority w:val="9"/>
    <w:rsid w:val="003C0404"/>
    <w:rPr>
      <w:rFonts w:ascii="Arial" w:hAnsi="Arial"/>
      <w:sz w:val="22"/>
      <w:lang w:val="de-DE" w:eastAsia="de-DE"/>
    </w:rPr>
  </w:style>
  <w:style w:type="character" w:customStyle="1" w:styleId="Heading7Char">
    <w:name w:val="Heading 7 Char"/>
    <w:basedOn w:val="DefaultParagraphFont"/>
    <w:link w:val="Heading7"/>
    <w:uiPriority w:val="9"/>
    <w:rsid w:val="003C0404"/>
    <w:rPr>
      <w:rFonts w:ascii="Arial" w:hAnsi="Arial"/>
      <w:sz w:val="22"/>
      <w:lang w:val="de-DE" w:eastAsia="de-DE"/>
    </w:rPr>
  </w:style>
  <w:style w:type="character" w:customStyle="1" w:styleId="Heading8Char">
    <w:name w:val="Heading 8 Char"/>
    <w:basedOn w:val="DefaultParagraphFont"/>
    <w:link w:val="Heading8"/>
    <w:uiPriority w:val="9"/>
    <w:rsid w:val="003C0404"/>
    <w:rPr>
      <w:rFonts w:ascii="Arial" w:hAnsi="Arial"/>
      <w:sz w:val="22"/>
      <w:lang w:val="de-DE" w:eastAsia="de-DE"/>
    </w:rPr>
  </w:style>
  <w:style w:type="character" w:customStyle="1" w:styleId="Heading9Char">
    <w:name w:val="Heading 9 Char"/>
    <w:basedOn w:val="DefaultParagraphFont"/>
    <w:link w:val="Heading9"/>
    <w:uiPriority w:val="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uiPriority w:val="99"/>
    <w:semiHidden/>
    <w:rsid w:val="00ED3132"/>
    <w:rPr>
      <w:rFonts w:ascii="Arial" w:hAnsi="Arial"/>
      <w:sz w:val="16"/>
    </w:rPr>
  </w:style>
  <w:style w:type="paragraph" w:styleId="FootnoteText">
    <w:name w:val="footnote text"/>
    <w:basedOn w:val="Normal"/>
    <w:link w:val="FootnoteTextChar"/>
    <w:uiPriority w:val="99"/>
    <w:rsid w:val="00ED3132"/>
    <w:rPr>
      <w:sz w:val="20"/>
      <w:szCs w:val="20"/>
    </w:rPr>
  </w:style>
  <w:style w:type="character" w:customStyle="1" w:styleId="FootnoteTextChar">
    <w:name w:val="Footnote Text Char"/>
    <w:basedOn w:val="DefaultParagraphFont"/>
    <w:link w:val="FootnoteText"/>
    <w:uiPriority w:val="99"/>
    <w:rsid w:val="003C0404"/>
    <w:rPr>
      <w:rFonts w:ascii="Arial" w:hAnsi="Arial"/>
      <w:lang w:eastAsia="en-US"/>
    </w:rPr>
  </w:style>
  <w:style w:type="paragraph" w:styleId="Header">
    <w:name w:val="header"/>
    <w:basedOn w:val="Normal"/>
    <w:link w:val="HeaderChar"/>
    <w:uiPriority w:val="99"/>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uiPriority w:val="99"/>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1A6F42"/>
    <w:pPr>
      <w:tabs>
        <w:tab w:val="left" w:pos="567"/>
        <w:tab w:val="left" w:pos="1134"/>
        <w:tab w:val="right" w:leader="dot" w:pos="9781"/>
      </w:tabs>
      <w:spacing w:before="120" w:after="120"/>
      <w:ind w:right="284"/>
    </w:pPr>
    <w:rPr>
      <w:rFonts w:ascii="Calibri" w:eastAsiaTheme="minorEastAsia" w:hAnsi="Calibri" w:cs="Arial"/>
      <w:b/>
      <w:noProof/>
      <w:szCs w:val="22"/>
      <w:lang w:val="en-US" w:eastAsia="ja-JP"/>
    </w:rPr>
  </w:style>
  <w:style w:type="paragraph" w:styleId="TOC2">
    <w:name w:val="toc 2"/>
    <w:basedOn w:val="Normal"/>
    <w:next w:val="Normal"/>
    <w:autoRedefine/>
    <w:uiPriority w:val="39"/>
    <w:qFormat/>
    <w:rsid w:val="001E0D22"/>
    <w:pPr>
      <w:tabs>
        <w:tab w:val="left" w:pos="1843"/>
        <w:tab w:val="right" w:pos="9781"/>
      </w:tabs>
      <w:spacing w:before="120" w:after="120"/>
      <w:ind w:left="1134" w:right="142" w:hanging="708"/>
    </w:pPr>
    <w:rPr>
      <w:rFonts w:ascii="Calibri" w:eastAsiaTheme="minorEastAsia" w:hAnsi="Calibri" w:cs="Arial"/>
      <w:noProof/>
      <w:szCs w:val="22"/>
      <w:lang w:val="en-US" w:eastAsia="ja-JP"/>
    </w:rPr>
  </w:style>
  <w:style w:type="paragraph" w:styleId="TOC3">
    <w:name w:val="toc 3"/>
    <w:basedOn w:val="Normal"/>
    <w:next w:val="Normal"/>
    <w:uiPriority w:val="39"/>
    <w:qFormat/>
    <w:rsid w:val="001A6F42"/>
    <w:pPr>
      <w:tabs>
        <w:tab w:val="right" w:pos="9639"/>
      </w:tabs>
      <w:spacing w:before="60" w:after="60"/>
      <w:ind w:left="1843" w:right="284" w:hanging="964"/>
    </w:pPr>
    <w:rPr>
      <w:rFonts w:asciiTheme="minorHAnsi" w:eastAsiaTheme="minorEastAsia" w:hAnsiTheme="minorHAnsi"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uiPriority w:val="99"/>
    <w:semiHidden/>
    <w:rsid w:val="000D15B0"/>
    <w:rPr>
      <w:sz w:val="16"/>
      <w:szCs w:val="16"/>
    </w:rPr>
  </w:style>
  <w:style w:type="paragraph" w:styleId="CommentText">
    <w:name w:val="annotation text"/>
    <w:basedOn w:val="Normal"/>
    <w:link w:val="CommentTextChar"/>
    <w:uiPriority w:val="99"/>
    <w:semiHidden/>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semiHidden/>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character" w:customStyle="1" w:styleId="invite-phone-number">
    <w:name w:val="invite-phone-number"/>
    <w:basedOn w:val="DefaultParagraphFont"/>
    <w:rsid w:val="00D674F6"/>
  </w:style>
  <w:style w:type="paragraph" w:styleId="EndnoteText">
    <w:name w:val="endnote text"/>
    <w:basedOn w:val="Normal"/>
    <w:link w:val="EndnoteTextChar"/>
    <w:uiPriority w:val="99"/>
    <w:unhideWhenUsed/>
    <w:rsid w:val="00F21B61"/>
    <w:pPr>
      <w:widowControl w:val="0"/>
      <w:jc w:val="both"/>
    </w:pPr>
    <w:rPr>
      <w:rFonts w:eastAsia="MS Gothic" w:cstheme="minorBidi"/>
      <w:kern w:val="2"/>
      <w:sz w:val="20"/>
      <w:szCs w:val="20"/>
      <w:lang w:val="en-US" w:eastAsia="ja-JP"/>
    </w:rPr>
  </w:style>
  <w:style w:type="character" w:customStyle="1" w:styleId="EndnoteTextChar">
    <w:name w:val="Endnote Text Char"/>
    <w:basedOn w:val="DefaultParagraphFont"/>
    <w:link w:val="EndnoteText"/>
    <w:uiPriority w:val="99"/>
    <w:rsid w:val="00F21B61"/>
    <w:rPr>
      <w:rFonts w:ascii="Arial" w:eastAsia="MS Gothic" w:hAnsi="Arial" w:cstheme="minorBidi"/>
      <w:kern w:val="2"/>
      <w:lang w:val="en-US" w:eastAsia="ja-JP"/>
    </w:rPr>
  </w:style>
  <w:style w:type="character" w:styleId="EndnoteReference">
    <w:name w:val="endnote reference"/>
    <w:basedOn w:val="DefaultParagraphFont"/>
    <w:uiPriority w:val="99"/>
    <w:semiHidden/>
    <w:unhideWhenUsed/>
    <w:rsid w:val="00F21B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F53D0"/>
    <w:rPr>
      <w:rFonts w:ascii="Arial" w:hAnsi="Arial"/>
      <w:sz w:val="22"/>
      <w:szCs w:val="24"/>
      <w:lang w:eastAsia="en-US"/>
    </w:rPr>
  </w:style>
  <w:style w:type="paragraph" w:styleId="Heading1">
    <w:name w:val="heading 1"/>
    <w:basedOn w:val="Normal"/>
    <w:next w:val="BodyText"/>
    <w:link w:val="Heading1Char"/>
    <w:uiPriority w:val="9"/>
    <w:qFormat/>
    <w:rsid w:val="00111974"/>
    <w:pPr>
      <w:keepNext/>
      <w:numPr>
        <w:numId w:val="12"/>
      </w:numPr>
      <w:spacing w:before="240" w:after="240"/>
      <w:outlineLvl w:val="0"/>
    </w:pPr>
    <w:rPr>
      <w:rFonts w:ascii="Calibri" w:hAnsi="Calibri" w:cs="Arial"/>
      <w:b/>
      <w:caps/>
      <w:color w:val="1F497D" w:themeColor="text2"/>
      <w:kern w:val="28"/>
      <w:sz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uiPriority w:val="9"/>
    <w:qFormat/>
    <w:rsid w:val="00D47657"/>
    <w:pPr>
      <w:numPr>
        <w:ilvl w:val="1"/>
        <w:numId w:val="12"/>
      </w:numPr>
      <w:spacing w:before="240" w:after="120"/>
      <w:outlineLvl w:val="1"/>
    </w:pPr>
    <w:rPr>
      <w:rFonts w:ascii="Calibri" w:hAnsi="Calibri"/>
      <w:b/>
      <w:color w:val="4F81BD" w:themeColor="accent1"/>
    </w:rPr>
  </w:style>
  <w:style w:type="paragraph" w:styleId="Heading3">
    <w:name w:val="heading 3"/>
    <w:basedOn w:val="Normal"/>
    <w:next w:val="BodyText"/>
    <w:link w:val="Heading3Char"/>
    <w:uiPriority w:val="9"/>
    <w:qFormat/>
    <w:rsid w:val="007A43AC"/>
    <w:pPr>
      <w:keepNext/>
      <w:numPr>
        <w:ilvl w:val="2"/>
        <w:numId w:val="12"/>
      </w:numPr>
      <w:spacing w:before="24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uiPriority w:val="9"/>
    <w:qFormat/>
    <w:rsid w:val="00ED3132"/>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uiPriority w:val="9"/>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uiPriority w:val="9"/>
    <w:rsid w:val="00111974"/>
    <w:rPr>
      <w:rFonts w:cs="Arial"/>
      <w:b/>
      <w:caps/>
      <w:color w:val="1F497D" w:themeColor="text2"/>
      <w:kern w:val="28"/>
      <w:sz w:val="24"/>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B64424"/>
    <w:pPr>
      <w:numPr>
        <w:numId w:val="3"/>
      </w:numPr>
      <w:spacing w:after="240"/>
      <w:jc w:val="both"/>
    </w:pPr>
    <w:rPr>
      <w:rFonts w:ascii="Calibri" w:hAnsi="Calibri" w:cs="Arial"/>
      <w:b/>
      <w:bCs/>
      <w:caps/>
      <w:snapToGrid w:val="0"/>
      <w:color w:val="365F91" w:themeColor="accent1" w:themeShade="BF"/>
      <w:sz w:val="32"/>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uiPriority w:val="9"/>
    <w:rsid w:val="00D47657"/>
    <w:rPr>
      <w:b/>
      <w:color w:val="4F81BD" w:themeColor="accent1"/>
      <w:sz w:val="22"/>
      <w:szCs w:val="24"/>
      <w:lang w:eastAsia="en-US"/>
    </w:rPr>
  </w:style>
  <w:style w:type="character" w:customStyle="1" w:styleId="Heading3Char">
    <w:name w:val="Heading 3 Char"/>
    <w:basedOn w:val="DefaultParagraphFont"/>
    <w:link w:val="Heading3"/>
    <w:uiPriority w:val="9"/>
    <w:rsid w:val="007A43AC"/>
    <w:rPr>
      <w:color w:val="4F81BD" w:themeColor="accent1"/>
      <w:sz w:val="22"/>
      <w:lang w:eastAsia="de-DE"/>
    </w:rPr>
  </w:style>
  <w:style w:type="character" w:customStyle="1" w:styleId="Heading4Char">
    <w:name w:val="Heading 4 Char"/>
    <w:basedOn w:val="DefaultParagraphFont"/>
    <w:link w:val="Heading4"/>
    <w:uiPriority w:val="9"/>
    <w:rsid w:val="003C0404"/>
    <w:rPr>
      <w:rFonts w:ascii="Arial" w:hAnsi="Arial"/>
      <w:sz w:val="22"/>
      <w:lang w:val="en-US" w:eastAsia="de-DE"/>
    </w:rPr>
  </w:style>
  <w:style w:type="character" w:customStyle="1" w:styleId="Heading5Char">
    <w:name w:val="Heading 5 Char"/>
    <w:basedOn w:val="DefaultParagraphFont"/>
    <w:link w:val="Heading5"/>
    <w:uiPriority w:val="9"/>
    <w:rsid w:val="003C0404"/>
    <w:rPr>
      <w:rFonts w:ascii="Arial" w:hAnsi="Arial"/>
      <w:sz w:val="22"/>
      <w:lang w:val="de-DE" w:eastAsia="de-DE"/>
    </w:rPr>
  </w:style>
  <w:style w:type="character" w:customStyle="1" w:styleId="Heading6Char">
    <w:name w:val="Heading 6 Char"/>
    <w:basedOn w:val="DefaultParagraphFont"/>
    <w:link w:val="Heading6"/>
    <w:uiPriority w:val="9"/>
    <w:rsid w:val="003C0404"/>
    <w:rPr>
      <w:rFonts w:ascii="Arial" w:hAnsi="Arial"/>
      <w:sz w:val="22"/>
      <w:lang w:val="de-DE" w:eastAsia="de-DE"/>
    </w:rPr>
  </w:style>
  <w:style w:type="character" w:customStyle="1" w:styleId="Heading7Char">
    <w:name w:val="Heading 7 Char"/>
    <w:basedOn w:val="DefaultParagraphFont"/>
    <w:link w:val="Heading7"/>
    <w:uiPriority w:val="9"/>
    <w:rsid w:val="003C0404"/>
    <w:rPr>
      <w:rFonts w:ascii="Arial" w:hAnsi="Arial"/>
      <w:sz w:val="22"/>
      <w:lang w:val="de-DE" w:eastAsia="de-DE"/>
    </w:rPr>
  </w:style>
  <w:style w:type="character" w:customStyle="1" w:styleId="Heading8Char">
    <w:name w:val="Heading 8 Char"/>
    <w:basedOn w:val="DefaultParagraphFont"/>
    <w:link w:val="Heading8"/>
    <w:uiPriority w:val="9"/>
    <w:rsid w:val="003C0404"/>
    <w:rPr>
      <w:rFonts w:ascii="Arial" w:hAnsi="Arial"/>
      <w:sz w:val="22"/>
      <w:lang w:val="de-DE" w:eastAsia="de-DE"/>
    </w:rPr>
  </w:style>
  <w:style w:type="character" w:customStyle="1" w:styleId="Heading9Char">
    <w:name w:val="Heading 9 Char"/>
    <w:basedOn w:val="DefaultParagraphFont"/>
    <w:link w:val="Heading9"/>
    <w:uiPriority w:val="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uiPriority w:val="99"/>
    <w:semiHidden/>
    <w:rsid w:val="00ED3132"/>
    <w:rPr>
      <w:rFonts w:ascii="Arial" w:hAnsi="Arial"/>
      <w:sz w:val="16"/>
    </w:rPr>
  </w:style>
  <w:style w:type="paragraph" w:styleId="FootnoteText">
    <w:name w:val="footnote text"/>
    <w:basedOn w:val="Normal"/>
    <w:link w:val="FootnoteTextChar"/>
    <w:uiPriority w:val="99"/>
    <w:rsid w:val="00ED3132"/>
    <w:rPr>
      <w:sz w:val="20"/>
      <w:szCs w:val="20"/>
    </w:rPr>
  </w:style>
  <w:style w:type="character" w:customStyle="1" w:styleId="FootnoteTextChar">
    <w:name w:val="Footnote Text Char"/>
    <w:basedOn w:val="DefaultParagraphFont"/>
    <w:link w:val="FootnoteText"/>
    <w:uiPriority w:val="99"/>
    <w:rsid w:val="003C0404"/>
    <w:rPr>
      <w:rFonts w:ascii="Arial" w:hAnsi="Arial"/>
      <w:lang w:eastAsia="en-US"/>
    </w:rPr>
  </w:style>
  <w:style w:type="paragraph" w:styleId="Header">
    <w:name w:val="header"/>
    <w:basedOn w:val="Normal"/>
    <w:link w:val="HeaderChar"/>
    <w:uiPriority w:val="99"/>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uiPriority w:val="99"/>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1A6F42"/>
    <w:pPr>
      <w:tabs>
        <w:tab w:val="left" w:pos="567"/>
        <w:tab w:val="left" w:pos="1134"/>
        <w:tab w:val="right" w:leader="dot" w:pos="9781"/>
      </w:tabs>
      <w:spacing w:before="120" w:after="120"/>
      <w:ind w:right="284"/>
    </w:pPr>
    <w:rPr>
      <w:rFonts w:ascii="Calibri" w:eastAsiaTheme="minorEastAsia" w:hAnsi="Calibri" w:cs="Arial"/>
      <w:b/>
      <w:noProof/>
      <w:szCs w:val="22"/>
      <w:lang w:val="en-US" w:eastAsia="ja-JP"/>
    </w:rPr>
  </w:style>
  <w:style w:type="paragraph" w:styleId="TOC2">
    <w:name w:val="toc 2"/>
    <w:basedOn w:val="Normal"/>
    <w:next w:val="Normal"/>
    <w:autoRedefine/>
    <w:uiPriority w:val="39"/>
    <w:qFormat/>
    <w:rsid w:val="001E0D22"/>
    <w:pPr>
      <w:tabs>
        <w:tab w:val="left" w:pos="1843"/>
        <w:tab w:val="right" w:pos="9781"/>
      </w:tabs>
      <w:spacing w:before="120" w:after="120"/>
      <w:ind w:left="1134" w:right="142" w:hanging="708"/>
    </w:pPr>
    <w:rPr>
      <w:rFonts w:ascii="Calibri" w:eastAsiaTheme="minorEastAsia" w:hAnsi="Calibri" w:cs="Arial"/>
      <w:noProof/>
      <w:szCs w:val="22"/>
      <w:lang w:val="en-US" w:eastAsia="ja-JP"/>
    </w:rPr>
  </w:style>
  <w:style w:type="paragraph" w:styleId="TOC3">
    <w:name w:val="toc 3"/>
    <w:basedOn w:val="Normal"/>
    <w:next w:val="Normal"/>
    <w:uiPriority w:val="39"/>
    <w:qFormat/>
    <w:rsid w:val="001A6F42"/>
    <w:pPr>
      <w:tabs>
        <w:tab w:val="right" w:pos="9639"/>
      </w:tabs>
      <w:spacing w:before="60" w:after="60"/>
      <w:ind w:left="1843" w:right="284" w:hanging="964"/>
    </w:pPr>
    <w:rPr>
      <w:rFonts w:asciiTheme="minorHAnsi" w:eastAsiaTheme="minorEastAsia" w:hAnsiTheme="minorHAnsi"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uiPriority w:val="99"/>
    <w:semiHidden/>
    <w:rsid w:val="000D15B0"/>
    <w:rPr>
      <w:sz w:val="16"/>
      <w:szCs w:val="16"/>
    </w:rPr>
  </w:style>
  <w:style w:type="paragraph" w:styleId="CommentText">
    <w:name w:val="annotation text"/>
    <w:basedOn w:val="Normal"/>
    <w:link w:val="CommentTextChar"/>
    <w:uiPriority w:val="99"/>
    <w:semiHidden/>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semiHidden/>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character" w:customStyle="1" w:styleId="invite-phone-number">
    <w:name w:val="invite-phone-number"/>
    <w:basedOn w:val="DefaultParagraphFont"/>
    <w:rsid w:val="00D674F6"/>
  </w:style>
  <w:style w:type="paragraph" w:styleId="EndnoteText">
    <w:name w:val="endnote text"/>
    <w:basedOn w:val="Normal"/>
    <w:link w:val="EndnoteTextChar"/>
    <w:uiPriority w:val="99"/>
    <w:unhideWhenUsed/>
    <w:rsid w:val="00F21B61"/>
    <w:pPr>
      <w:widowControl w:val="0"/>
      <w:jc w:val="both"/>
    </w:pPr>
    <w:rPr>
      <w:rFonts w:eastAsia="MS Gothic" w:cstheme="minorBidi"/>
      <w:kern w:val="2"/>
      <w:sz w:val="20"/>
      <w:szCs w:val="20"/>
      <w:lang w:val="en-US" w:eastAsia="ja-JP"/>
    </w:rPr>
  </w:style>
  <w:style w:type="character" w:customStyle="1" w:styleId="EndnoteTextChar">
    <w:name w:val="Endnote Text Char"/>
    <w:basedOn w:val="DefaultParagraphFont"/>
    <w:link w:val="EndnoteText"/>
    <w:uiPriority w:val="99"/>
    <w:rsid w:val="00F21B61"/>
    <w:rPr>
      <w:rFonts w:ascii="Arial" w:eastAsia="MS Gothic" w:hAnsi="Arial" w:cstheme="minorBidi"/>
      <w:kern w:val="2"/>
      <w:lang w:val="en-US" w:eastAsia="ja-JP"/>
    </w:rPr>
  </w:style>
  <w:style w:type="character" w:styleId="EndnoteReference">
    <w:name w:val="endnote reference"/>
    <w:basedOn w:val="DefaultParagraphFont"/>
    <w:uiPriority w:val="99"/>
    <w:semiHidden/>
    <w:unhideWhenUsed/>
    <w:rsid w:val="00F21B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427039599">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35793946">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748313552">
      <w:bodyDiv w:val="1"/>
      <w:marLeft w:val="0"/>
      <w:marRight w:val="0"/>
      <w:marTop w:val="0"/>
      <w:marBottom w:val="0"/>
      <w:divBdr>
        <w:top w:val="none" w:sz="0" w:space="0" w:color="auto"/>
        <w:left w:val="none" w:sz="0" w:space="0" w:color="auto"/>
        <w:bottom w:val="none" w:sz="0" w:space="0" w:color="auto"/>
        <w:right w:val="none" w:sz="0" w:space="0" w:color="auto"/>
      </w:divBdr>
    </w:div>
    <w:div w:id="841973367">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46347827">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82CE0-C75E-4952-8366-AC78EE0D6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1519</Words>
  <Characters>8660</Characters>
  <Application>Microsoft Office Word</Application>
  <DocSecurity>0</DocSecurity>
  <Lines>72</Lines>
  <Paragraphs>20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Grizli777</Company>
  <LinksUpToDate>false</LinksUpToDate>
  <CharactersWithSpaces>10159</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Wim</cp:lastModifiedBy>
  <cp:revision>5</cp:revision>
  <cp:lastPrinted>2018-08-31T04:41:00Z</cp:lastPrinted>
  <dcterms:created xsi:type="dcterms:W3CDTF">2018-10-04T04:22:00Z</dcterms:created>
  <dcterms:modified xsi:type="dcterms:W3CDTF">2018-10-04T20:08:00Z</dcterms:modified>
</cp:coreProperties>
</file>